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50A22" w14:textId="77777777" w:rsidR="00594196" w:rsidRDefault="00594196" w:rsidP="00D761C7">
      <w:pPr>
        <w:jc w:val="left"/>
        <w:rPr>
          <w:lang w:eastAsia="fr-FR"/>
        </w:rPr>
      </w:pPr>
    </w:p>
    <w:p w14:paraId="70B25D44" w14:textId="77777777" w:rsidR="00594196" w:rsidRPr="00071B88" w:rsidRDefault="00FA60EB" w:rsidP="00D761C7">
      <w:pPr>
        <w:pStyle w:val="Titel"/>
        <w:jc w:val="left"/>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46360CDC" wp14:editId="22983375">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071B88">
        <w:rPr>
          <w:lang w:val="de-DE"/>
        </w:rPr>
        <w:t>Presse</w:t>
      </w:r>
      <w:r w:rsidR="009B09DA" w:rsidRPr="00071B88">
        <w:rPr>
          <w:lang w:val="de-DE"/>
        </w:rPr>
        <w:t>MITTEILUNG</w:t>
      </w:r>
    </w:p>
    <w:p w14:paraId="05B0EC46" w14:textId="77777777" w:rsidR="008008F9" w:rsidRPr="00071B88" w:rsidRDefault="00FA60EB" w:rsidP="00D761C7">
      <w:pPr>
        <w:jc w:val="left"/>
        <w:rPr>
          <w:lang w:val="de-DE"/>
        </w:rPr>
      </w:pPr>
      <w:r>
        <w:rPr>
          <w:noProof/>
        </w:rPr>
        <mc:AlternateContent>
          <mc:Choice Requires="wps">
            <w:drawing>
              <wp:anchor distT="4294967295" distB="4294967295" distL="114300" distR="114300" simplePos="0" relativeHeight="251657216" behindDoc="0" locked="0" layoutInCell="1" allowOverlap="1" wp14:anchorId="43FAD9AF" wp14:editId="097DE1AC">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6F64EE1A" w14:textId="77777777" w:rsidR="00646240" w:rsidRPr="00071B88" w:rsidRDefault="00646240" w:rsidP="00D761C7">
      <w:pPr>
        <w:jc w:val="left"/>
        <w:rPr>
          <w:lang w:val="de-DE"/>
        </w:rPr>
      </w:pPr>
    </w:p>
    <w:p w14:paraId="4ABA2DA5" w14:textId="77777777" w:rsidR="000075D5" w:rsidRPr="00071B88" w:rsidRDefault="000075D5" w:rsidP="00D761C7">
      <w:pPr>
        <w:jc w:val="left"/>
        <w:rPr>
          <w:lang w:val="de-DE"/>
        </w:rPr>
      </w:pPr>
    </w:p>
    <w:p w14:paraId="0E0F4FE3" w14:textId="77777777" w:rsidR="001C6E80" w:rsidRDefault="001C6E80" w:rsidP="00D761C7">
      <w:pPr>
        <w:widowControl w:val="0"/>
        <w:spacing w:line="276" w:lineRule="auto"/>
        <w:jc w:val="left"/>
        <w:rPr>
          <w:i/>
          <w:sz w:val="18"/>
          <w:szCs w:val="18"/>
          <w:lang w:val="de-DE"/>
        </w:rPr>
      </w:pPr>
    </w:p>
    <w:p w14:paraId="444BF216" w14:textId="7FCCD0E8" w:rsidR="000075D5" w:rsidRPr="008C21CB" w:rsidRDefault="000075D5" w:rsidP="00D761C7">
      <w:pPr>
        <w:jc w:val="left"/>
        <w:rPr>
          <w:lang w:val="de-DE"/>
        </w:rPr>
      </w:pPr>
      <w:r w:rsidRPr="00A119F8">
        <w:rPr>
          <w:lang w:val="de-DE"/>
        </w:rPr>
        <w:t xml:space="preserve">Düsseldorf, </w:t>
      </w:r>
      <w:r w:rsidR="006054BF">
        <w:rPr>
          <w:lang w:val="de-DE"/>
        </w:rPr>
        <w:t>21</w:t>
      </w:r>
      <w:r>
        <w:rPr>
          <w:lang w:val="de-DE"/>
        </w:rPr>
        <w:t xml:space="preserve">. </w:t>
      </w:r>
      <w:r w:rsidR="009F5059">
        <w:rPr>
          <w:lang w:val="de-DE"/>
        </w:rPr>
        <w:t>Januar</w:t>
      </w:r>
      <w:r>
        <w:rPr>
          <w:lang w:val="de-DE"/>
        </w:rPr>
        <w:t xml:space="preserve"> 202</w:t>
      </w:r>
      <w:r w:rsidR="009F5059">
        <w:rPr>
          <w:lang w:val="de-DE"/>
        </w:rPr>
        <w:t>6</w:t>
      </w:r>
    </w:p>
    <w:p w14:paraId="3092FF33" w14:textId="77777777" w:rsidR="000075D5" w:rsidRDefault="000075D5" w:rsidP="00D761C7">
      <w:pPr>
        <w:jc w:val="left"/>
        <w:rPr>
          <w:lang w:val="de-DE"/>
        </w:rPr>
      </w:pPr>
    </w:p>
    <w:p w14:paraId="1671D0FF" w14:textId="77777777" w:rsidR="00024F43" w:rsidRDefault="00024F43" w:rsidP="00D761C7">
      <w:pPr>
        <w:jc w:val="left"/>
        <w:rPr>
          <w:lang w:val="de-DE"/>
        </w:rPr>
      </w:pPr>
    </w:p>
    <w:p w14:paraId="63D76862" w14:textId="77777777" w:rsidR="000075D5" w:rsidRPr="00A119F8" w:rsidRDefault="000075D5" w:rsidP="00D761C7">
      <w:pPr>
        <w:jc w:val="left"/>
        <w:rPr>
          <w:lang w:val="de-DE"/>
        </w:rPr>
      </w:pPr>
    </w:p>
    <w:p w14:paraId="6A3A9C68" w14:textId="64C6AED9" w:rsidR="009F5059" w:rsidRPr="002D00C0" w:rsidRDefault="009F5059" w:rsidP="009F5059">
      <w:pPr>
        <w:rPr>
          <w:b/>
          <w:bCs/>
          <w:lang w:val="de-DE"/>
        </w:rPr>
      </w:pPr>
      <w:r>
        <w:rPr>
          <w:rFonts w:cs="Arial"/>
          <w:b/>
          <w:bCs/>
          <w:lang w:val="de-DE"/>
        </w:rPr>
        <w:t>Innovatives Wandsystem für maximale Umnutzungs- und Grundrissfreiheit</w:t>
      </w:r>
    </w:p>
    <w:p w14:paraId="658F43B4" w14:textId="77777777" w:rsidR="009F5059" w:rsidRPr="00A119F8" w:rsidRDefault="009F5059" w:rsidP="009F5059">
      <w:pPr>
        <w:rPr>
          <w:lang w:val="de-DE"/>
        </w:rPr>
      </w:pPr>
    </w:p>
    <w:p w14:paraId="44254F3F" w14:textId="6DCFC6BD" w:rsidR="009F5059" w:rsidRPr="002E0F49" w:rsidRDefault="009F5059" w:rsidP="009F5059">
      <w:pPr>
        <w:rPr>
          <w:rFonts w:cs="Arial"/>
          <w:u w:val="single"/>
          <w:lang w:val="de-DE"/>
        </w:rPr>
      </w:pPr>
      <w:r w:rsidRPr="002E0F49">
        <w:rPr>
          <w:rFonts w:cs="Arial"/>
          <w:u w:val="single"/>
          <w:lang w:val="de-DE"/>
        </w:rPr>
        <w:t xml:space="preserve">Rigips </w:t>
      </w:r>
      <w:r>
        <w:rPr>
          <w:rFonts w:cs="Arial"/>
          <w:u w:val="single"/>
          <w:lang w:val="de-DE"/>
        </w:rPr>
        <w:t>RigiMove</w:t>
      </w:r>
      <w:r w:rsidR="006A0295" w:rsidRPr="006A0295">
        <w:rPr>
          <w:rFonts w:cs="Arial"/>
          <w:u w:val="single"/>
          <w:vertAlign w:val="superscript"/>
          <w:lang w:val="de-DE"/>
        </w:rPr>
        <w:sym w:font="Symbol" w:char="F0E2"/>
      </w:r>
      <w:r>
        <w:rPr>
          <w:rFonts w:cs="Arial"/>
          <w:u w:val="single"/>
          <w:lang w:val="de-DE"/>
        </w:rPr>
        <w:t xml:space="preserve"> – Wiederverwendbare Trennwand setzt neue Maßstäbe bei Flexibilität und Nachhaltigkeit</w:t>
      </w:r>
    </w:p>
    <w:p w14:paraId="643A03F7" w14:textId="77777777" w:rsidR="000075D5" w:rsidRDefault="000075D5" w:rsidP="00D761C7">
      <w:pPr>
        <w:spacing w:line="240" w:lineRule="auto"/>
        <w:jc w:val="left"/>
        <w:rPr>
          <w:u w:val="single"/>
          <w:lang w:val="de-DE"/>
        </w:rPr>
      </w:pPr>
    </w:p>
    <w:p w14:paraId="4109F976" w14:textId="17D0419D" w:rsidR="00D761C7" w:rsidRPr="006E6DD8" w:rsidRDefault="00D761C7" w:rsidP="00D761C7">
      <w:pPr>
        <w:jc w:val="left"/>
        <w:rPr>
          <w:b/>
          <w:bCs/>
          <w:lang w:val="de-DE"/>
        </w:rPr>
      </w:pPr>
      <w:r w:rsidRPr="006E6DD8">
        <w:rPr>
          <w:b/>
          <w:bCs/>
          <w:lang w:val="de-DE"/>
        </w:rPr>
        <w:t>Mit RigiMove präsentiert Trockenbau</w:t>
      </w:r>
      <w:r w:rsidR="005E3A9C" w:rsidRPr="006E6DD8">
        <w:rPr>
          <w:b/>
          <w:bCs/>
          <w:lang w:val="de-DE"/>
        </w:rPr>
        <w:t>s</w:t>
      </w:r>
      <w:r w:rsidRPr="006E6DD8">
        <w:rPr>
          <w:b/>
          <w:bCs/>
          <w:lang w:val="de-DE"/>
        </w:rPr>
        <w:t>pezialist</w:t>
      </w:r>
      <w:r w:rsidR="005E3A9C" w:rsidRPr="006E6DD8">
        <w:rPr>
          <w:b/>
          <w:bCs/>
          <w:lang w:val="de-DE"/>
        </w:rPr>
        <w:t xml:space="preserve"> RIGIPS</w:t>
      </w:r>
      <w:r w:rsidRPr="006E6DD8">
        <w:rPr>
          <w:b/>
          <w:bCs/>
          <w:lang w:val="de-DE"/>
        </w:rPr>
        <w:t xml:space="preserve"> ein innovatives Wandsystem, das in puncto Flexibilität und Nachhaltigkeit neue Maßstäbe setzt. Die vielseitige Trennwand steht für eine maximal flexible Raumnutzung und lässt sich immer wieder auf- und abbauen. Dabei muss weder geschraubt und gespachtelt noch geschliffen werden</w:t>
      </w:r>
      <w:r w:rsidR="00193F78">
        <w:rPr>
          <w:b/>
          <w:bCs/>
          <w:lang w:val="de-DE"/>
        </w:rPr>
        <w:t xml:space="preserve">, wodurch </w:t>
      </w:r>
      <w:r w:rsidRPr="006E6DD8">
        <w:rPr>
          <w:b/>
          <w:bCs/>
          <w:lang w:val="de-DE"/>
        </w:rPr>
        <w:t xml:space="preserve">die </w:t>
      </w:r>
      <w:r w:rsidR="005E3A9C" w:rsidRPr="006E6DD8">
        <w:rPr>
          <w:b/>
          <w:bCs/>
          <w:lang w:val="de-DE"/>
        </w:rPr>
        <w:t xml:space="preserve">sonst üblichen </w:t>
      </w:r>
      <w:r w:rsidRPr="006E6DD8">
        <w:rPr>
          <w:b/>
          <w:bCs/>
          <w:lang w:val="de-DE"/>
        </w:rPr>
        <w:t>Trocknungszeiten entfallen. Rigips RigiMove sorgt damit für eine deutliche Reduzierung der Feuchte-, Staub- und Lärmbelastung</w:t>
      </w:r>
      <w:r w:rsidR="005E3A9C" w:rsidRPr="006E6DD8">
        <w:rPr>
          <w:b/>
          <w:bCs/>
          <w:lang w:val="de-DE"/>
        </w:rPr>
        <w:t xml:space="preserve"> bei gleichzeitig schneller Montage</w:t>
      </w:r>
      <w:r w:rsidRPr="006E6DD8">
        <w:rPr>
          <w:b/>
          <w:bCs/>
          <w:lang w:val="de-DE"/>
        </w:rPr>
        <w:t xml:space="preserve">. Die </w:t>
      </w:r>
      <w:r w:rsidR="005E3A9C" w:rsidRPr="006E6DD8">
        <w:rPr>
          <w:b/>
          <w:bCs/>
          <w:lang w:val="de-DE"/>
        </w:rPr>
        <w:t>Errich</w:t>
      </w:r>
      <w:r w:rsidR="006710F5" w:rsidRPr="006E6DD8">
        <w:rPr>
          <w:b/>
          <w:bCs/>
          <w:lang w:val="de-DE"/>
        </w:rPr>
        <w:t>t</w:t>
      </w:r>
      <w:r w:rsidR="005E3A9C" w:rsidRPr="006E6DD8">
        <w:rPr>
          <w:b/>
          <w:bCs/>
          <w:lang w:val="de-DE"/>
        </w:rPr>
        <w:t>ung der RigiMove Wände</w:t>
      </w:r>
      <w:r w:rsidRPr="006E6DD8">
        <w:rPr>
          <w:b/>
          <w:bCs/>
          <w:lang w:val="de-DE"/>
        </w:rPr>
        <w:t xml:space="preserve"> erfolgt mit</w:t>
      </w:r>
      <w:r w:rsidR="00960E5F" w:rsidRPr="006E6DD8">
        <w:rPr>
          <w:b/>
          <w:bCs/>
          <w:lang w:val="de-DE"/>
        </w:rPr>
        <w:t>h</w:t>
      </w:r>
      <w:r w:rsidRPr="006E6DD8">
        <w:rPr>
          <w:b/>
          <w:bCs/>
          <w:lang w:val="de-DE"/>
        </w:rPr>
        <w:t xml:space="preserve">ilfe </w:t>
      </w:r>
      <w:r w:rsidR="00193F78">
        <w:rPr>
          <w:b/>
          <w:bCs/>
          <w:lang w:val="de-DE"/>
        </w:rPr>
        <w:t xml:space="preserve">innovativer, </w:t>
      </w:r>
      <w:r w:rsidRPr="006E6DD8">
        <w:rPr>
          <w:b/>
          <w:bCs/>
          <w:lang w:val="de-DE"/>
        </w:rPr>
        <w:t xml:space="preserve">teleskopierbarer Modulprofile und gelingt besonders schnell und </w:t>
      </w:r>
      <w:r w:rsidR="006710F5" w:rsidRPr="006E6DD8">
        <w:rPr>
          <w:b/>
          <w:bCs/>
          <w:lang w:val="de-DE"/>
        </w:rPr>
        <w:t>sicher</w:t>
      </w:r>
      <w:r w:rsidRPr="006E6DD8">
        <w:rPr>
          <w:b/>
          <w:bCs/>
          <w:lang w:val="de-DE"/>
        </w:rPr>
        <w:t xml:space="preserve">. Darüber hinaus überzeugt die Trockenbauwand mit einer hochwertigen, fugenlosen Oberfläche, die sich ohne großen Aufwand gestalten lässt. </w:t>
      </w:r>
    </w:p>
    <w:p w14:paraId="36B402E1" w14:textId="77777777" w:rsidR="00D761C7" w:rsidRPr="006E6DD8" w:rsidRDefault="00D761C7" w:rsidP="00D761C7">
      <w:pPr>
        <w:jc w:val="left"/>
        <w:rPr>
          <w:b/>
          <w:bCs/>
          <w:lang w:val="de-DE"/>
        </w:rPr>
      </w:pPr>
    </w:p>
    <w:p w14:paraId="32DF3181" w14:textId="306A3A71" w:rsidR="00D761C7" w:rsidRPr="006E6DD8" w:rsidRDefault="00D761C7" w:rsidP="00D761C7">
      <w:pPr>
        <w:jc w:val="left"/>
        <w:rPr>
          <w:lang w:val="de-DE"/>
        </w:rPr>
      </w:pPr>
      <w:r w:rsidRPr="006E6DD8">
        <w:rPr>
          <w:lang w:val="de-DE"/>
        </w:rPr>
        <w:t xml:space="preserve">Moderne Gebäude- und Raumkonzepte </w:t>
      </w:r>
      <w:r w:rsidR="00193F78">
        <w:rPr>
          <w:lang w:val="de-DE"/>
        </w:rPr>
        <w:t>zeichnen sich unter anderem durch</w:t>
      </w:r>
      <w:r w:rsidRPr="006E6DD8">
        <w:rPr>
          <w:lang w:val="de-DE"/>
        </w:rPr>
        <w:t xml:space="preserve"> flexible Nutzungsmöglichkeiten, eine konsequente Orientierung an Nachhaltigkeit</w:t>
      </w:r>
      <w:r w:rsidR="006710F5" w:rsidRPr="006E6DD8">
        <w:rPr>
          <w:lang w:val="de-DE"/>
        </w:rPr>
        <w:t>saspekten</w:t>
      </w:r>
      <w:r w:rsidRPr="006E6DD8">
        <w:rPr>
          <w:lang w:val="de-DE"/>
        </w:rPr>
        <w:t xml:space="preserve"> sowie einen ressourcenschonenden Einsatz </w:t>
      </w:r>
      <w:r w:rsidR="00193F78">
        <w:rPr>
          <w:lang w:val="de-DE"/>
        </w:rPr>
        <w:t>der verbauten Materialien aus</w:t>
      </w:r>
      <w:r w:rsidRPr="006E6DD8">
        <w:rPr>
          <w:lang w:val="de-DE"/>
        </w:rPr>
        <w:t xml:space="preserve">. Daraus ergeben sich erhöhte Anforderungen an die Ausführung von Bauprojekten. Mit RigiMove bietet RIGIPS </w:t>
      </w:r>
      <w:r w:rsidR="00960E5F" w:rsidRPr="006E6DD8">
        <w:rPr>
          <w:lang w:val="de-DE"/>
        </w:rPr>
        <w:t xml:space="preserve">Planern, Fachhandwerkern und Bauherren </w:t>
      </w:r>
      <w:r w:rsidRPr="006E6DD8">
        <w:rPr>
          <w:lang w:val="de-DE"/>
        </w:rPr>
        <w:t>eine wegweisende Lösung, die auch hohe</w:t>
      </w:r>
      <w:r w:rsidR="00960E5F" w:rsidRPr="006E6DD8">
        <w:rPr>
          <w:lang w:val="de-DE"/>
        </w:rPr>
        <w:t xml:space="preserve"> </w:t>
      </w:r>
      <w:r w:rsidRPr="006E6DD8">
        <w:rPr>
          <w:lang w:val="de-DE"/>
        </w:rPr>
        <w:t>Ansprüche an die zukunftsorientierte Gestaltung von Gebäuden und Räumen erfüllt.</w:t>
      </w:r>
    </w:p>
    <w:p w14:paraId="377AEB72" w14:textId="77777777" w:rsidR="00D761C7" w:rsidRPr="006E6DD8" w:rsidRDefault="00D761C7" w:rsidP="00D761C7">
      <w:pPr>
        <w:jc w:val="left"/>
        <w:rPr>
          <w:lang w:val="de-DE"/>
        </w:rPr>
      </w:pPr>
    </w:p>
    <w:p w14:paraId="01A73621" w14:textId="77777777" w:rsidR="00D761C7" w:rsidRPr="006E6DD8" w:rsidRDefault="00D761C7" w:rsidP="00D761C7">
      <w:pPr>
        <w:jc w:val="left"/>
        <w:rPr>
          <w:b/>
          <w:bCs/>
          <w:lang w:val="de-DE"/>
        </w:rPr>
      </w:pPr>
      <w:r w:rsidRPr="006E6DD8">
        <w:rPr>
          <w:b/>
          <w:bCs/>
          <w:lang w:val="de-DE"/>
        </w:rPr>
        <w:t>Nachhaltig und maximal flexibel</w:t>
      </w:r>
    </w:p>
    <w:p w14:paraId="06D44EEF" w14:textId="18E26744" w:rsidR="00D761C7" w:rsidRPr="006E6DD8" w:rsidRDefault="00D761C7" w:rsidP="00D761C7">
      <w:pPr>
        <w:jc w:val="left"/>
        <w:rPr>
          <w:color w:val="FF0000"/>
          <w:lang w:val="de-DE"/>
        </w:rPr>
      </w:pPr>
      <w:r w:rsidRPr="006E6DD8">
        <w:rPr>
          <w:lang w:val="de-DE"/>
        </w:rPr>
        <w:t xml:space="preserve">Rigips RigiMove </w:t>
      </w:r>
      <w:r w:rsidR="009F049D">
        <w:rPr>
          <w:lang w:val="de-DE"/>
        </w:rPr>
        <w:t xml:space="preserve">wird damit allen Anforderungen an </w:t>
      </w:r>
      <w:r w:rsidR="00193F78">
        <w:rPr>
          <w:lang w:val="de-DE"/>
        </w:rPr>
        <w:t>moderne Raumkonzepte</w:t>
      </w:r>
      <w:r w:rsidR="009F049D">
        <w:rPr>
          <w:lang w:val="de-DE"/>
        </w:rPr>
        <w:t xml:space="preserve"> gerecht</w:t>
      </w:r>
      <w:r w:rsidR="00193F78">
        <w:rPr>
          <w:lang w:val="de-DE"/>
        </w:rPr>
        <w:t xml:space="preserve">: Das innovative Wandsystem </w:t>
      </w:r>
      <w:r w:rsidRPr="006E6DD8">
        <w:rPr>
          <w:lang w:val="de-DE"/>
        </w:rPr>
        <w:t xml:space="preserve">überzeugt </w:t>
      </w:r>
      <w:r w:rsidR="00024F43" w:rsidRPr="006E6DD8">
        <w:rPr>
          <w:lang w:val="de-DE"/>
        </w:rPr>
        <w:t xml:space="preserve">vor allem </w:t>
      </w:r>
      <w:r w:rsidRPr="006E6DD8">
        <w:rPr>
          <w:lang w:val="de-DE"/>
        </w:rPr>
        <w:t xml:space="preserve">mit </w:t>
      </w:r>
      <w:r w:rsidR="00916CBA">
        <w:rPr>
          <w:lang w:val="de-DE"/>
        </w:rPr>
        <w:t>nachhaltiger</w:t>
      </w:r>
      <w:r w:rsidR="00857409">
        <w:rPr>
          <w:lang w:val="de-DE"/>
        </w:rPr>
        <w:t xml:space="preserve"> </w:t>
      </w:r>
      <w:r w:rsidR="00916CBA">
        <w:rPr>
          <w:lang w:val="de-DE"/>
        </w:rPr>
        <w:t>Wiederverwendbarkeit und Ressourcenschonung</w:t>
      </w:r>
      <w:r w:rsidR="00916CBA" w:rsidRPr="006E6DD8">
        <w:rPr>
          <w:lang w:val="de-DE"/>
        </w:rPr>
        <w:t xml:space="preserve"> </w:t>
      </w:r>
      <w:r w:rsidR="006054BF">
        <w:rPr>
          <w:lang w:val="de-DE"/>
        </w:rPr>
        <w:t>sowie</w:t>
      </w:r>
      <w:r w:rsidRPr="006E6DD8">
        <w:rPr>
          <w:lang w:val="de-DE"/>
        </w:rPr>
        <w:t xml:space="preserve"> maximaler Flexibilität</w:t>
      </w:r>
      <w:r w:rsidR="007B1173">
        <w:rPr>
          <w:lang w:val="de-DE"/>
        </w:rPr>
        <w:t xml:space="preserve">. Darüber hinaus </w:t>
      </w:r>
      <w:r w:rsidRPr="006E6DD8">
        <w:rPr>
          <w:lang w:val="de-DE"/>
        </w:rPr>
        <w:t>bietet</w:t>
      </w:r>
      <w:r w:rsidR="007B1173">
        <w:rPr>
          <w:lang w:val="de-DE"/>
        </w:rPr>
        <w:t xml:space="preserve"> es</w:t>
      </w:r>
      <w:r w:rsidRPr="006E6DD8">
        <w:rPr>
          <w:lang w:val="de-DE"/>
        </w:rPr>
        <w:t xml:space="preserve"> ein hohes Maß an Umnutzungs- und Grundrissfreiheit</w:t>
      </w:r>
      <w:r w:rsidR="00193F78">
        <w:rPr>
          <w:lang w:val="de-DE"/>
        </w:rPr>
        <w:t>. Damit</w:t>
      </w:r>
      <w:r w:rsidRPr="006E6DD8">
        <w:rPr>
          <w:lang w:val="de-DE"/>
        </w:rPr>
        <w:t xml:space="preserve"> </w:t>
      </w:r>
      <w:r w:rsidR="00193F78">
        <w:rPr>
          <w:lang w:val="de-DE"/>
        </w:rPr>
        <w:t xml:space="preserve">eignet es sich </w:t>
      </w:r>
      <w:r w:rsidRPr="006E6DD8">
        <w:rPr>
          <w:lang w:val="de-DE"/>
        </w:rPr>
        <w:t xml:space="preserve">ideal für temporäre oder dauerhaft modulare Raumsysteme </w:t>
      </w:r>
      <w:r w:rsidR="00A30D12" w:rsidRPr="006E6DD8">
        <w:rPr>
          <w:lang w:val="de-DE"/>
        </w:rPr>
        <w:t xml:space="preserve">etwa </w:t>
      </w:r>
      <w:r w:rsidRPr="006E6DD8">
        <w:rPr>
          <w:lang w:val="de-DE"/>
        </w:rPr>
        <w:t xml:space="preserve">in Büros, Ausstellungsräumen oder Umbauten. Alle wesentlichen Komponenten </w:t>
      </w:r>
      <w:r w:rsidR="00A30D12" w:rsidRPr="006E6DD8">
        <w:rPr>
          <w:lang w:val="de-DE"/>
        </w:rPr>
        <w:t xml:space="preserve">sind </w:t>
      </w:r>
      <w:r w:rsidRPr="006E6DD8">
        <w:rPr>
          <w:lang w:val="de-DE"/>
        </w:rPr>
        <w:t xml:space="preserve">immer </w:t>
      </w:r>
      <w:r w:rsidRPr="006E6DD8">
        <w:rPr>
          <w:lang w:val="de-DE"/>
        </w:rPr>
        <w:lastRenderedPageBreak/>
        <w:t>wieder aufs Neue einsetz</w:t>
      </w:r>
      <w:r w:rsidR="00024F43" w:rsidRPr="006E6DD8">
        <w:rPr>
          <w:lang w:val="de-DE"/>
        </w:rPr>
        <w:t>bar</w:t>
      </w:r>
      <w:r w:rsidRPr="006E6DD8">
        <w:rPr>
          <w:lang w:val="de-DE"/>
        </w:rPr>
        <w:t xml:space="preserve">. </w:t>
      </w:r>
      <w:r w:rsidR="00024F43" w:rsidRPr="006E6DD8">
        <w:rPr>
          <w:lang w:val="de-DE"/>
        </w:rPr>
        <w:t>So wird</w:t>
      </w:r>
      <w:r w:rsidRPr="006E6DD8">
        <w:rPr>
          <w:lang w:val="de-DE"/>
        </w:rPr>
        <w:t xml:space="preserve"> die Kreislaufwirtschaft gestärkt, weniger Abfall produziert und die Umwelt entlastet.  </w:t>
      </w:r>
    </w:p>
    <w:p w14:paraId="471B2184" w14:textId="77777777" w:rsidR="00024F43" w:rsidRPr="006E6DD8" w:rsidRDefault="00024F43" w:rsidP="00D761C7">
      <w:pPr>
        <w:jc w:val="left"/>
        <w:rPr>
          <w:b/>
          <w:bCs/>
          <w:lang w:val="de-DE"/>
        </w:rPr>
      </w:pPr>
    </w:p>
    <w:p w14:paraId="792AB514" w14:textId="091484E7" w:rsidR="00D761C7" w:rsidRPr="006E6DD8" w:rsidRDefault="00D761C7" w:rsidP="00D761C7">
      <w:pPr>
        <w:jc w:val="left"/>
        <w:rPr>
          <w:b/>
          <w:bCs/>
          <w:lang w:val="de-DE"/>
        </w:rPr>
      </w:pPr>
      <w:r w:rsidRPr="006E6DD8">
        <w:rPr>
          <w:b/>
          <w:bCs/>
          <w:lang w:val="de-DE"/>
        </w:rPr>
        <w:t xml:space="preserve">Schnell, einfach, </w:t>
      </w:r>
      <w:r w:rsidR="00024F43" w:rsidRPr="006E6DD8">
        <w:rPr>
          <w:b/>
          <w:bCs/>
          <w:lang w:val="de-DE"/>
        </w:rPr>
        <w:t>sauber</w:t>
      </w:r>
    </w:p>
    <w:p w14:paraId="7671B018" w14:textId="54F7B77D" w:rsidR="00D761C7" w:rsidRPr="006E6DD8" w:rsidRDefault="00D761C7" w:rsidP="00D761C7">
      <w:pPr>
        <w:jc w:val="left"/>
        <w:rPr>
          <w:color w:val="FF0000"/>
          <w:lang w:val="de-DE"/>
        </w:rPr>
      </w:pPr>
      <w:r w:rsidRPr="006E6DD8">
        <w:rPr>
          <w:lang w:val="de-DE"/>
        </w:rPr>
        <w:t>Die Montage der flexiblen Tr</w:t>
      </w:r>
      <w:r w:rsidR="00A30D12" w:rsidRPr="006E6DD8">
        <w:rPr>
          <w:lang w:val="de-DE"/>
        </w:rPr>
        <w:t>enn</w:t>
      </w:r>
      <w:r w:rsidRPr="006E6DD8">
        <w:rPr>
          <w:lang w:val="de-DE"/>
        </w:rPr>
        <w:t xml:space="preserve">wand </w:t>
      </w:r>
      <w:r w:rsidR="00A30D12" w:rsidRPr="006E6DD8">
        <w:rPr>
          <w:lang w:val="de-DE"/>
        </w:rPr>
        <w:t xml:space="preserve">kommt </w:t>
      </w:r>
      <w:r w:rsidRPr="006E6DD8">
        <w:rPr>
          <w:lang w:val="de-DE"/>
        </w:rPr>
        <w:t>ganz ohne aufwändige Bauarbeiten</w:t>
      </w:r>
      <w:r w:rsidR="00A30D12" w:rsidRPr="006E6DD8">
        <w:rPr>
          <w:lang w:val="de-DE"/>
        </w:rPr>
        <w:t xml:space="preserve"> aus</w:t>
      </w:r>
      <w:r w:rsidRPr="006E6DD8">
        <w:rPr>
          <w:lang w:val="de-DE"/>
        </w:rPr>
        <w:t xml:space="preserve">. </w:t>
      </w:r>
      <w:r w:rsidR="00024F43" w:rsidRPr="006E6DD8">
        <w:rPr>
          <w:lang w:val="de-DE"/>
        </w:rPr>
        <w:t>Es muss weder geschraubt</w:t>
      </w:r>
      <w:r w:rsidR="00553964" w:rsidRPr="006E6DD8">
        <w:rPr>
          <w:lang w:val="de-DE"/>
        </w:rPr>
        <w:t xml:space="preserve">, </w:t>
      </w:r>
      <w:r w:rsidR="00024F43" w:rsidRPr="006E6DD8">
        <w:rPr>
          <w:lang w:val="de-DE"/>
        </w:rPr>
        <w:t xml:space="preserve">gespachtelt </w:t>
      </w:r>
      <w:r w:rsidR="00553964" w:rsidRPr="006E6DD8">
        <w:rPr>
          <w:lang w:val="de-DE"/>
        </w:rPr>
        <w:t>oder</w:t>
      </w:r>
      <w:r w:rsidR="00024F43" w:rsidRPr="006E6DD8">
        <w:rPr>
          <w:lang w:val="de-DE"/>
        </w:rPr>
        <w:t xml:space="preserve"> geschliffen werden. </w:t>
      </w:r>
      <w:r w:rsidRPr="006E6DD8">
        <w:rPr>
          <w:lang w:val="de-DE"/>
        </w:rPr>
        <w:t>Als „Grundgerüst“ dienen teleskopierbare I- und C-Modulprofile</w:t>
      </w:r>
      <w:r w:rsidR="00193F78">
        <w:rPr>
          <w:lang w:val="de-DE"/>
        </w:rPr>
        <w:t>. Die</w:t>
      </w:r>
      <w:r w:rsidRPr="006E6DD8">
        <w:rPr>
          <w:lang w:val="de-DE"/>
        </w:rPr>
        <w:t xml:space="preserve"> ausklappbare</w:t>
      </w:r>
      <w:r w:rsidR="00193F78">
        <w:rPr>
          <w:lang w:val="de-DE"/>
        </w:rPr>
        <w:t>n</w:t>
      </w:r>
      <w:r w:rsidRPr="006E6DD8">
        <w:rPr>
          <w:lang w:val="de-DE"/>
        </w:rPr>
        <w:t xml:space="preserve"> Kopf- und Fußteile </w:t>
      </w:r>
      <w:r w:rsidR="00193F78">
        <w:rPr>
          <w:lang w:val="de-DE"/>
        </w:rPr>
        <w:t xml:space="preserve">sorgen </w:t>
      </w:r>
      <w:r w:rsidR="00916CBA">
        <w:rPr>
          <w:lang w:val="de-DE"/>
        </w:rPr>
        <w:t xml:space="preserve">dank ihrer speziellen Geometrie </w:t>
      </w:r>
      <w:r w:rsidR="00193F78">
        <w:rPr>
          <w:lang w:val="de-DE"/>
        </w:rPr>
        <w:t>für eine präzise Ausrichtung und Stabilität</w:t>
      </w:r>
      <w:r w:rsidRPr="006E6DD8">
        <w:rPr>
          <w:lang w:val="de-DE"/>
        </w:rPr>
        <w:t xml:space="preserve">. Die Profile werden zwischen Boden und Decke gespannt und lassen sich einfach </w:t>
      </w:r>
      <w:r w:rsidR="00553964" w:rsidRPr="006E6DD8">
        <w:rPr>
          <w:lang w:val="de-DE"/>
        </w:rPr>
        <w:t xml:space="preserve">und </w:t>
      </w:r>
      <w:r w:rsidR="00193F78">
        <w:rPr>
          <w:lang w:val="de-DE"/>
        </w:rPr>
        <w:t>sicher</w:t>
      </w:r>
      <w:r w:rsidR="00193F78" w:rsidRPr="006E6DD8">
        <w:rPr>
          <w:lang w:val="de-DE"/>
        </w:rPr>
        <w:t xml:space="preserve"> </w:t>
      </w:r>
      <w:r w:rsidRPr="006E6DD8">
        <w:rPr>
          <w:lang w:val="de-DE"/>
        </w:rPr>
        <w:t xml:space="preserve">über integrierte Schnellspanner fixieren. </w:t>
      </w:r>
    </w:p>
    <w:p w14:paraId="027D79A4" w14:textId="77777777" w:rsidR="00D761C7" w:rsidRPr="006E6DD8" w:rsidRDefault="00D761C7" w:rsidP="00D761C7">
      <w:pPr>
        <w:jc w:val="left"/>
        <w:rPr>
          <w:lang w:val="de-DE"/>
        </w:rPr>
      </w:pPr>
    </w:p>
    <w:p w14:paraId="22B031DE" w14:textId="55C319A5" w:rsidR="00D761C7" w:rsidRPr="006E6DD8" w:rsidRDefault="00553964" w:rsidP="00D761C7">
      <w:pPr>
        <w:jc w:val="left"/>
        <w:rPr>
          <w:b/>
          <w:bCs/>
          <w:lang w:val="de-DE"/>
        </w:rPr>
      </w:pPr>
      <w:r w:rsidRPr="006E6DD8">
        <w:rPr>
          <w:b/>
          <w:bCs/>
          <w:lang w:val="de-DE"/>
        </w:rPr>
        <w:t>Performance</w:t>
      </w:r>
      <w:r w:rsidR="00D761C7" w:rsidRPr="006E6DD8">
        <w:rPr>
          <w:b/>
          <w:bCs/>
          <w:lang w:val="de-DE"/>
        </w:rPr>
        <w:t xml:space="preserve"> mit System</w:t>
      </w:r>
    </w:p>
    <w:p w14:paraId="250C5A78" w14:textId="5B7A9E1E" w:rsidR="00553964" w:rsidRPr="006E6DD8" w:rsidRDefault="00553964" w:rsidP="00553964">
      <w:pPr>
        <w:jc w:val="left"/>
        <w:rPr>
          <w:lang w:val="de-DE"/>
        </w:rPr>
      </w:pPr>
      <w:r w:rsidRPr="006E6DD8">
        <w:rPr>
          <w:lang w:val="de-DE"/>
        </w:rPr>
        <w:t>Die hervorragenden bauphysikalischen Eigenschaften von RigiMove entstehen unter anderem durch die Beplankung mit den zugehörigen Rigi</w:t>
      </w:r>
      <w:r w:rsidR="006A0295">
        <w:rPr>
          <w:lang w:val="de-DE"/>
        </w:rPr>
        <w:t>Move</w:t>
      </w:r>
      <w:r w:rsidRPr="006E6DD8">
        <w:rPr>
          <w:lang w:val="de-DE"/>
        </w:rPr>
        <w:t xml:space="preserve"> Systemplatten</w:t>
      </w:r>
      <w:r w:rsidR="006A0295">
        <w:rPr>
          <w:lang w:val="de-DE"/>
        </w:rPr>
        <w:t xml:space="preserve"> 12,5</w:t>
      </w:r>
      <w:r w:rsidRPr="006E6DD8">
        <w:rPr>
          <w:lang w:val="de-DE"/>
        </w:rPr>
        <w:t xml:space="preserve">. </w:t>
      </w:r>
      <w:r w:rsidR="009F049D">
        <w:rPr>
          <w:lang w:val="de-DE"/>
        </w:rPr>
        <w:t>Diese</w:t>
      </w:r>
      <w:r w:rsidR="009F049D" w:rsidRPr="006E6DD8">
        <w:rPr>
          <w:lang w:val="de-DE"/>
        </w:rPr>
        <w:t xml:space="preserve"> </w:t>
      </w:r>
      <w:r w:rsidRPr="006E6DD8">
        <w:rPr>
          <w:lang w:val="de-DE"/>
        </w:rPr>
        <w:t>verfügen über</w:t>
      </w:r>
      <w:r w:rsidR="00D761C7" w:rsidRPr="006E6DD8">
        <w:rPr>
          <w:lang w:val="de-DE"/>
        </w:rPr>
        <w:t xml:space="preserve"> ein Nut- und Federsystem an ihren Längskanten. Darüber werden die Platten präzise </w:t>
      </w:r>
      <w:r w:rsidR="00193F78">
        <w:rPr>
          <w:lang w:val="de-DE"/>
        </w:rPr>
        <w:t xml:space="preserve">und fest </w:t>
      </w:r>
      <w:r w:rsidR="00D761C7" w:rsidRPr="006E6DD8">
        <w:rPr>
          <w:lang w:val="de-DE"/>
        </w:rPr>
        <w:t xml:space="preserve">miteinander verbunden. </w:t>
      </w:r>
      <w:r w:rsidR="00A30D12" w:rsidRPr="006E6DD8">
        <w:rPr>
          <w:lang w:val="de-DE"/>
        </w:rPr>
        <w:t>Ganz o</w:t>
      </w:r>
      <w:r w:rsidR="00D761C7" w:rsidRPr="006E6DD8">
        <w:rPr>
          <w:lang w:val="de-DE"/>
        </w:rPr>
        <w:t>hne Fugenverspachtelung entsteht auf diese Weise eine glatte Oberfläche, die den idealen Untergrund für hochwertige Beschichtungen bildet.</w:t>
      </w:r>
      <w:r w:rsidR="00D761C7" w:rsidRPr="006E6DD8">
        <w:rPr>
          <w:b/>
          <w:bCs/>
          <w:lang w:val="de-DE"/>
        </w:rPr>
        <w:t xml:space="preserve"> </w:t>
      </w:r>
      <w:r w:rsidR="00D761C7" w:rsidRPr="006E6DD8">
        <w:rPr>
          <w:lang w:val="de-DE"/>
        </w:rPr>
        <w:t xml:space="preserve">Zur Befestigung der Systemplatten sind die vertikalen Ständer mit einem Modulklettband (Hakenband) ausgestattet. Die Platten </w:t>
      </w:r>
      <w:r w:rsidR="00306C06" w:rsidRPr="006E6DD8">
        <w:rPr>
          <w:lang w:val="de-DE"/>
        </w:rPr>
        <w:t xml:space="preserve">selbst </w:t>
      </w:r>
      <w:r w:rsidR="00D761C7" w:rsidRPr="006E6DD8">
        <w:rPr>
          <w:lang w:val="de-DE"/>
        </w:rPr>
        <w:t xml:space="preserve">verfügen rückseitig über ein Plattenklettband (Flauschband) und lassen sich </w:t>
      </w:r>
      <w:r w:rsidR="006710F5" w:rsidRPr="006E6DD8">
        <w:rPr>
          <w:lang w:val="de-DE"/>
        </w:rPr>
        <w:t>so</w:t>
      </w:r>
      <w:r w:rsidR="00D761C7" w:rsidRPr="006E6DD8">
        <w:rPr>
          <w:lang w:val="de-DE"/>
        </w:rPr>
        <w:t xml:space="preserve"> einfach und schnell montieren und später wieder abbauen. </w:t>
      </w:r>
    </w:p>
    <w:p w14:paraId="62E88C72" w14:textId="77777777" w:rsidR="00553964" w:rsidRPr="006E6DD8" w:rsidRDefault="00553964" w:rsidP="00553964">
      <w:pPr>
        <w:jc w:val="left"/>
        <w:rPr>
          <w:lang w:val="de-DE"/>
        </w:rPr>
      </w:pPr>
    </w:p>
    <w:p w14:paraId="4C3EAB29" w14:textId="74D2DFC9" w:rsidR="00D761C7" w:rsidRPr="006E6DD8" w:rsidRDefault="00553964" w:rsidP="00D761C7">
      <w:pPr>
        <w:jc w:val="left"/>
        <w:rPr>
          <w:lang w:val="de-DE"/>
        </w:rPr>
      </w:pPr>
      <w:r w:rsidRPr="006E6DD8">
        <w:rPr>
          <w:lang w:val="de-DE"/>
        </w:rPr>
        <w:t xml:space="preserve">Gedämmt wird das RigiMove System mit der speziell für Innenräume entwickelten, </w:t>
      </w:r>
      <w:r w:rsidRPr="006E6DD8">
        <w:rPr>
          <w:color w:val="000000" w:themeColor="background2"/>
          <w:lang w:val="de-DE"/>
        </w:rPr>
        <w:t>wohngesunden und klimafreundlichen Trennwandplatte Akustic TP 1 Lanaé von ISOVER. In Kombination mit den Systemplatten erzielt die Wandkonstruktion eine ausgezeichnete Schallschutzperformance von R</w:t>
      </w:r>
      <w:r w:rsidRPr="006E6DD8">
        <w:rPr>
          <w:color w:val="000000" w:themeColor="background2"/>
          <w:vertAlign w:val="subscript"/>
          <w:lang w:val="de-DE"/>
        </w:rPr>
        <w:t>w</w:t>
      </w:r>
      <w:r w:rsidRPr="006E6DD8">
        <w:rPr>
          <w:color w:val="000000" w:themeColor="background2"/>
          <w:lang w:val="de-DE"/>
        </w:rPr>
        <w:t xml:space="preserve"> = 51 dB. </w:t>
      </w:r>
      <w:r w:rsidR="00D761C7" w:rsidRPr="006E6DD8">
        <w:rPr>
          <w:color w:val="000000" w:themeColor="background2"/>
          <w:lang w:val="de-DE"/>
        </w:rPr>
        <w:t xml:space="preserve">Für </w:t>
      </w:r>
      <w:r w:rsidR="00D761C7" w:rsidRPr="006E6DD8">
        <w:rPr>
          <w:lang w:val="de-DE"/>
        </w:rPr>
        <w:t>die finale Endbeschichtung stehen mit der Tapete Adfors Novelio Fusion und dem Malervlies Adfors Vlies EasyOff zwei individuell einsetzbare Varianten zur Verfügung, die sich</w:t>
      </w:r>
      <w:r w:rsidRPr="006E6DD8">
        <w:rPr>
          <w:lang w:val="de-DE"/>
        </w:rPr>
        <w:t xml:space="preserve"> ebenfalls</w:t>
      </w:r>
      <w:r w:rsidR="00D761C7" w:rsidRPr="006E6DD8">
        <w:rPr>
          <w:lang w:val="de-DE"/>
        </w:rPr>
        <w:t xml:space="preserve"> einfach anbringen und später </w:t>
      </w:r>
      <w:r w:rsidR="00306C06" w:rsidRPr="006E6DD8">
        <w:rPr>
          <w:lang w:val="de-DE"/>
        </w:rPr>
        <w:t xml:space="preserve">wieder </w:t>
      </w:r>
      <w:r w:rsidR="00D761C7" w:rsidRPr="006E6DD8">
        <w:rPr>
          <w:lang w:val="de-DE"/>
        </w:rPr>
        <w:t xml:space="preserve">rückstandslos entfernen lassen. </w:t>
      </w:r>
    </w:p>
    <w:p w14:paraId="09DA6A67" w14:textId="77777777" w:rsidR="000075D5" w:rsidRPr="006E6DD8" w:rsidRDefault="000075D5" w:rsidP="00D761C7">
      <w:pPr>
        <w:shd w:val="clear" w:color="auto" w:fill="FFFFFF"/>
        <w:jc w:val="left"/>
        <w:rPr>
          <w:color w:val="000000" w:themeColor="background2"/>
          <w:lang w:val="de-DE"/>
        </w:rPr>
      </w:pPr>
    </w:p>
    <w:p w14:paraId="4436DD09" w14:textId="026FE93C" w:rsidR="000075D5" w:rsidRDefault="00F07E00" w:rsidP="00D761C7">
      <w:pPr>
        <w:shd w:val="clear" w:color="auto" w:fill="FFFFFF"/>
        <w:jc w:val="left"/>
        <w:rPr>
          <w:color w:val="000000" w:themeColor="background2"/>
          <w:lang w:val="de-DE"/>
        </w:rPr>
      </w:pPr>
      <w:r>
        <w:rPr>
          <w:color w:val="000000" w:themeColor="background2"/>
          <w:lang w:val="de-DE"/>
        </w:rPr>
        <w:t>Alle</w:t>
      </w:r>
      <w:r w:rsidR="000075D5">
        <w:rPr>
          <w:color w:val="000000" w:themeColor="background2"/>
          <w:lang w:val="de-DE"/>
        </w:rPr>
        <w:t xml:space="preserve"> Informationen</w:t>
      </w:r>
      <w:r>
        <w:rPr>
          <w:color w:val="000000" w:themeColor="background2"/>
          <w:lang w:val="de-DE"/>
        </w:rPr>
        <w:t xml:space="preserve"> zu RigiMove</w:t>
      </w:r>
      <w:r w:rsidR="000075D5">
        <w:rPr>
          <w:color w:val="000000" w:themeColor="background2"/>
          <w:lang w:val="de-DE"/>
        </w:rPr>
        <w:t xml:space="preserve"> </w:t>
      </w:r>
      <w:r w:rsidR="0073148D">
        <w:rPr>
          <w:color w:val="000000" w:themeColor="background2"/>
          <w:lang w:val="de-DE"/>
        </w:rPr>
        <w:t>finden sich</w:t>
      </w:r>
      <w:r w:rsidR="001B0F21">
        <w:rPr>
          <w:color w:val="000000" w:themeColor="background2"/>
          <w:lang w:val="de-DE"/>
        </w:rPr>
        <w:t xml:space="preserve"> unt</w:t>
      </w:r>
      <w:r w:rsidR="005A73A1">
        <w:rPr>
          <w:color w:val="000000" w:themeColor="background2"/>
          <w:lang w:val="de-DE"/>
        </w:rPr>
        <w:t xml:space="preserve">er </w:t>
      </w:r>
      <w:hyperlink r:id="rId11" w:history="1">
        <w:r w:rsidR="005A73A1" w:rsidRPr="00772947">
          <w:rPr>
            <w:rStyle w:val="Hyperlink"/>
            <w:lang w:val="de-DE"/>
          </w:rPr>
          <w:t>rigips.de/rigimove</w:t>
        </w:r>
      </w:hyperlink>
      <w:r w:rsidR="005A73A1">
        <w:rPr>
          <w:color w:val="000000" w:themeColor="background2"/>
          <w:lang w:val="de-DE"/>
        </w:rPr>
        <w:t>.</w:t>
      </w:r>
      <w:r w:rsidR="001B0F21">
        <w:rPr>
          <w:b/>
          <w:bCs/>
          <w:color w:val="000000" w:themeColor="background2"/>
          <w:lang w:val="de-DE"/>
        </w:rPr>
        <w:t xml:space="preserve"> </w:t>
      </w:r>
    </w:p>
    <w:p w14:paraId="5EAE756E" w14:textId="77777777" w:rsidR="0052371B" w:rsidRDefault="0052371B" w:rsidP="00D761C7">
      <w:pPr>
        <w:shd w:val="clear" w:color="auto" w:fill="FFFFFF"/>
        <w:jc w:val="left"/>
        <w:rPr>
          <w:color w:val="000000" w:themeColor="background2"/>
          <w:lang w:val="de-DE"/>
        </w:rPr>
      </w:pPr>
    </w:p>
    <w:p w14:paraId="4094C26F" w14:textId="77777777" w:rsidR="0073148D" w:rsidRDefault="0073148D" w:rsidP="00D761C7">
      <w:pPr>
        <w:shd w:val="clear" w:color="auto" w:fill="FFFFFF"/>
        <w:jc w:val="left"/>
        <w:rPr>
          <w:color w:val="000000" w:themeColor="background2"/>
          <w:lang w:val="de-DE"/>
        </w:rPr>
      </w:pPr>
    </w:p>
    <w:p w14:paraId="1C990B06" w14:textId="77777777" w:rsidR="0073148D" w:rsidRDefault="0073148D" w:rsidP="00D761C7">
      <w:pPr>
        <w:shd w:val="clear" w:color="auto" w:fill="FFFFFF"/>
        <w:jc w:val="left"/>
        <w:rPr>
          <w:color w:val="000000" w:themeColor="background2"/>
          <w:lang w:val="de-DE"/>
        </w:rPr>
      </w:pPr>
    </w:p>
    <w:p w14:paraId="1E8A635D" w14:textId="77777777" w:rsidR="0073148D" w:rsidRDefault="0073148D" w:rsidP="00D761C7">
      <w:pPr>
        <w:shd w:val="clear" w:color="auto" w:fill="FFFFFF"/>
        <w:jc w:val="left"/>
        <w:rPr>
          <w:color w:val="000000" w:themeColor="background2"/>
          <w:lang w:val="de-DE"/>
        </w:rPr>
      </w:pPr>
    </w:p>
    <w:p w14:paraId="6CABD761" w14:textId="77777777" w:rsidR="0073148D" w:rsidRDefault="0073148D" w:rsidP="00D761C7">
      <w:pPr>
        <w:shd w:val="clear" w:color="auto" w:fill="FFFFFF"/>
        <w:jc w:val="left"/>
        <w:rPr>
          <w:color w:val="000000" w:themeColor="background2"/>
          <w:lang w:val="de-DE"/>
        </w:rPr>
      </w:pPr>
    </w:p>
    <w:p w14:paraId="1F726A65" w14:textId="77777777" w:rsidR="0073148D" w:rsidRDefault="0073148D" w:rsidP="00D761C7">
      <w:pPr>
        <w:shd w:val="clear" w:color="auto" w:fill="FFFFFF"/>
        <w:jc w:val="left"/>
        <w:rPr>
          <w:color w:val="000000" w:themeColor="background2"/>
          <w:lang w:val="de-DE"/>
        </w:rPr>
      </w:pPr>
    </w:p>
    <w:p w14:paraId="584FB5A8" w14:textId="77777777" w:rsidR="0073148D" w:rsidRDefault="0073148D" w:rsidP="00D761C7">
      <w:pPr>
        <w:shd w:val="clear" w:color="auto" w:fill="FFFFFF"/>
        <w:jc w:val="left"/>
        <w:rPr>
          <w:color w:val="000000" w:themeColor="background2"/>
          <w:lang w:val="de-DE"/>
        </w:rPr>
      </w:pPr>
    </w:p>
    <w:p w14:paraId="17DA2768" w14:textId="77777777" w:rsidR="00357D40" w:rsidRDefault="00357D40" w:rsidP="00D761C7">
      <w:pPr>
        <w:shd w:val="clear" w:color="auto" w:fill="FFFFFF"/>
        <w:jc w:val="left"/>
        <w:rPr>
          <w:color w:val="000000" w:themeColor="background2"/>
          <w:lang w:val="de-DE"/>
        </w:rPr>
      </w:pPr>
    </w:p>
    <w:p w14:paraId="09B6F49C" w14:textId="77777777" w:rsidR="00357D40" w:rsidRDefault="00357D40" w:rsidP="00D761C7">
      <w:pPr>
        <w:shd w:val="clear" w:color="auto" w:fill="FFFFFF"/>
        <w:jc w:val="left"/>
        <w:rPr>
          <w:color w:val="000000" w:themeColor="background2"/>
          <w:lang w:val="de-DE"/>
        </w:rPr>
      </w:pPr>
    </w:p>
    <w:p w14:paraId="0FC748CD" w14:textId="77777777" w:rsidR="00357D40" w:rsidRDefault="00357D40" w:rsidP="00D761C7">
      <w:pPr>
        <w:shd w:val="clear" w:color="auto" w:fill="FFFFFF"/>
        <w:jc w:val="left"/>
        <w:rPr>
          <w:color w:val="000000" w:themeColor="background2"/>
          <w:lang w:val="de-DE"/>
        </w:rPr>
      </w:pPr>
    </w:p>
    <w:p w14:paraId="27C63F76" w14:textId="77777777" w:rsidR="00357D40" w:rsidRDefault="00357D40" w:rsidP="00D761C7">
      <w:pPr>
        <w:shd w:val="clear" w:color="auto" w:fill="FFFFFF"/>
        <w:jc w:val="left"/>
        <w:rPr>
          <w:color w:val="000000" w:themeColor="background2"/>
          <w:lang w:val="de-DE"/>
        </w:rPr>
      </w:pPr>
    </w:p>
    <w:p w14:paraId="105E4CB2" w14:textId="77777777" w:rsidR="00357D40" w:rsidRDefault="00357D40" w:rsidP="00D761C7">
      <w:pPr>
        <w:shd w:val="clear" w:color="auto" w:fill="FFFFFF"/>
        <w:jc w:val="left"/>
        <w:rPr>
          <w:color w:val="000000" w:themeColor="background2"/>
          <w:lang w:val="de-DE"/>
        </w:rPr>
      </w:pPr>
    </w:p>
    <w:p w14:paraId="4A2D3696" w14:textId="77777777" w:rsidR="0073148D" w:rsidRDefault="0073148D" w:rsidP="00D761C7">
      <w:pPr>
        <w:shd w:val="clear" w:color="auto" w:fill="FFFFFF"/>
        <w:jc w:val="left"/>
        <w:rPr>
          <w:color w:val="000000" w:themeColor="background2"/>
          <w:lang w:val="de-DE"/>
        </w:rPr>
      </w:pPr>
    </w:p>
    <w:p w14:paraId="07CA7E23" w14:textId="77777777" w:rsidR="000075D5" w:rsidRDefault="000075D5" w:rsidP="00D761C7">
      <w:pPr>
        <w:jc w:val="left"/>
        <w:rPr>
          <w:rFonts w:cs="Arial"/>
          <w:b/>
          <w:lang w:val="de-DE"/>
        </w:rPr>
      </w:pPr>
      <w:r>
        <w:rPr>
          <w:rFonts w:cs="Arial"/>
          <w:b/>
          <w:lang w:val="de-DE"/>
        </w:rPr>
        <w:lastRenderedPageBreak/>
        <w:t>Bildmaterial</w:t>
      </w:r>
    </w:p>
    <w:p w14:paraId="52B481FA" w14:textId="77777777" w:rsidR="00357D40" w:rsidRDefault="00357D40" w:rsidP="00D761C7">
      <w:pPr>
        <w:jc w:val="left"/>
        <w:rPr>
          <w:rFonts w:cs="Arial"/>
          <w:b/>
          <w:lang w:val="de-DE"/>
        </w:rPr>
      </w:pPr>
    </w:p>
    <w:p w14:paraId="7E55AC59" w14:textId="77777777" w:rsidR="000075D5" w:rsidRDefault="000075D5" w:rsidP="00D761C7">
      <w:pPr>
        <w:jc w:val="left"/>
        <w:rPr>
          <w:rFonts w:cs="Arial"/>
          <w:bCs/>
          <w:lang w:val="de-DE"/>
        </w:rPr>
      </w:pPr>
      <w:r>
        <w:rPr>
          <w:rFonts w:cs="Arial"/>
          <w:bCs/>
          <w:lang w:val="de-DE"/>
        </w:rPr>
        <w:t>Bild 1</w:t>
      </w:r>
    </w:p>
    <w:p w14:paraId="37C1D5E8" w14:textId="4A120667" w:rsidR="000075D5" w:rsidRDefault="007F7F98" w:rsidP="00D761C7">
      <w:pPr>
        <w:spacing w:line="240" w:lineRule="auto"/>
        <w:jc w:val="left"/>
        <w:rPr>
          <w:rFonts w:cs="Arial"/>
          <w:bCs/>
          <w:lang w:val="de-DE"/>
        </w:rPr>
      </w:pPr>
      <w:r>
        <w:rPr>
          <w:rFonts w:cs="Arial"/>
          <w:bCs/>
          <w:noProof/>
          <w:lang w:val="de-DE"/>
        </w:rPr>
        <w:drawing>
          <wp:inline distT="0" distB="0" distL="0" distR="0" wp14:anchorId="308C7682" wp14:editId="1B9F5F9A">
            <wp:extent cx="2665062" cy="1926077"/>
            <wp:effectExtent l="0" t="0" r="2540" b="4445"/>
            <wp:docPr id="408810522" name="Grafik 3" descr="Ein Bild, das Text, Screenshot, Design, Rechtec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810522" name="Grafik 3" descr="Ein Bild, das Text, Screenshot, Design, Rechteck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2679629" cy="1936605"/>
                    </a:xfrm>
                    <a:prstGeom prst="rect">
                      <a:avLst/>
                    </a:prstGeom>
                  </pic:spPr>
                </pic:pic>
              </a:graphicData>
            </a:graphic>
          </wp:inline>
        </w:drawing>
      </w:r>
    </w:p>
    <w:p w14:paraId="49A3C461" w14:textId="5142A481" w:rsidR="00700CB1" w:rsidRDefault="00700CB1" w:rsidP="00D761C7">
      <w:pPr>
        <w:spacing w:line="240" w:lineRule="auto"/>
        <w:jc w:val="left"/>
      </w:pPr>
      <w:r w:rsidRPr="006E6DD8">
        <w:rPr>
          <w:lang w:val="de-DE"/>
        </w:rPr>
        <w:t>Mit RigiMove präsentiert Trockenbauspezialist RIGIPS ein innovatives Wandsystem, das in puncto Flexibilität und Nachhaltigkeit neue Maßstäbe setzt</w:t>
      </w:r>
      <w:r w:rsidRPr="006E6DD8">
        <w:rPr>
          <w:b/>
          <w:bCs/>
          <w:lang w:val="de-DE"/>
        </w:rPr>
        <w:t xml:space="preserve">. </w:t>
      </w:r>
      <w:r w:rsidRPr="006E6DD8">
        <w:rPr>
          <w:lang w:val="de-DE"/>
        </w:rPr>
        <w:t>Die vielseitige Trennwand steht für eine maximal flexible Raumnutzung und lässt sich immer wieder auf- und abbauen.</w:t>
      </w:r>
      <w:r w:rsidR="00110745">
        <w:rPr>
          <w:lang w:val="de-DE"/>
        </w:rPr>
        <w:t xml:space="preserve"> </w:t>
      </w:r>
      <w:r w:rsidR="00F07E00">
        <w:t xml:space="preserve">Mehr unter </w:t>
      </w:r>
      <w:hyperlink r:id="rId13" w:history="1">
        <w:r w:rsidR="00F07E00" w:rsidRPr="00772947">
          <w:rPr>
            <w:rStyle w:val="Hyperlink"/>
            <w:lang w:val="de-DE"/>
          </w:rPr>
          <w:t>rigips.de/rigimove</w:t>
        </w:r>
      </w:hyperlink>
      <w:r w:rsidR="00F07E00">
        <w:t>.</w:t>
      </w:r>
    </w:p>
    <w:p w14:paraId="45A569BC" w14:textId="77777777" w:rsidR="007700FF" w:rsidRDefault="007700FF" w:rsidP="00D761C7">
      <w:pPr>
        <w:spacing w:line="240" w:lineRule="auto"/>
        <w:jc w:val="left"/>
        <w:rPr>
          <w:rFonts w:cs="Arial"/>
          <w:bCs/>
          <w:lang w:val="de-DE"/>
        </w:rPr>
      </w:pPr>
    </w:p>
    <w:p w14:paraId="6E803CA0" w14:textId="77777777" w:rsidR="000075D5" w:rsidRDefault="000075D5" w:rsidP="00D761C7">
      <w:pPr>
        <w:jc w:val="left"/>
        <w:rPr>
          <w:rFonts w:cs="Arial"/>
          <w:bCs/>
          <w:lang w:val="de-DE"/>
        </w:rPr>
      </w:pPr>
      <w:r>
        <w:rPr>
          <w:rFonts w:cs="Arial"/>
          <w:bCs/>
          <w:lang w:val="de-DE"/>
        </w:rPr>
        <w:t>Bild 2</w:t>
      </w:r>
    </w:p>
    <w:p w14:paraId="525B2408" w14:textId="22C18C22" w:rsidR="001C225C" w:rsidRDefault="003D28C2" w:rsidP="00D761C7">
      <w:pPr>
        <w:spacing w:line="240" w:lineRule="auto"/>
        <w:jc w:val="left"/>
        <w:rPr>
          <w:rFonts w:cs="Arial"/>
          <w:bCs/>
          <w:lang w:val="de-DE"/>
        </w:rPr>
      </w:pPr>
      <w:r>
        <w:rPr>
          <w:rFonts w:cs="Arial"/>
          <w:bCs/>
          <w:noProof/>
          <w:lang w:val="de-DE"/>
        </w:rPr>
        <w:drawing>
          <wp:inline distT="0" distB="0" distL="0" distR="0" wp14:anchorId="7629B2EA" wp14:editId="1D03C316">
            <wp:extent cx="2652395" cy="1911974"/>
            <wp:effectExtent l="0" t="0" r="1905" b="6350"/>
            <wp:docPr id="177117077" name="Grafik 4" descr="Ein Bild, das Im Haus, Fenster, Wand, Bod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17077" name="Grafik 4" descr="Ein Bild, das Im Haus, Fenster, Wand, Boden enthält.&#10;&#10;KI-generierte Inhalte können fehlerhaft sein."/>
                    <pic:cNvPicPr/>
                  </pic:nvPicPr>
                  <pic:blipFill>
                    <a:blip r:embed="rId14">
                      <a:extLst>
                        <a:ext uri="{28A0092B-C50C-407E-A947-70E740481C1C}">
                          <a14:useLocalDpi xmlns:a14="http://schemas.microsoft.com/office/drawing/2010/main" val="0"/>
                        </a:ext>
                      </a:extLst>
                    </a:blip>
                    <a:stretch>
                      <a:fillRect/>
                    </a:stretch>
                  </pic:blipFill>
                  <pic:spPr>
                    <a:xfrm>
                      <a:off x="0" y="0"/>
                      <a:ext cx="2667697" cy="1923005"/>
                    </a:xfrm>
                    <a:prstGeom prst="rect">
                      <a:avLst/>
                    </a:prstGeom>
                  </pic:spPr>
                </pic:pic>
              </a:graphicData>
            </a:graphic>
          </wp:inline>
        </w:drawing>
      </w:r>
    </w:p>
    <w:p w14:paraId="729D7E28" w14:textId="77777777" w:rsidR="006054BF" w:rsidRPr="006E6DD8" w:rsidRDefault="006054BF" w:rsidP="006054BF">
      <w:pPr>
        <w:jc w:val="left"/>
        <w:rPr>
          <w:lang w:val="de-DE"/>
        </w:rPr>
      </w:pPr>
      <w:r w:rsidRPr="006E6DD8">
        <w:rPr>
          <w:lang w:val="de-DE"/>
        </w:rPr>
        <w:t xml:space="preserve">Moderne Gebäude- und Raumkonzepte </w:t>
      </w:r>
      <w:r>
        <w:rPr>
          <w:lang w:val="de-DE"/>
        </w:rPr>
        <w:t>zeichnen sich unter anderem durch</w:t>
      </w:r>
      <w:r w:rsidRPr="006E6DD8">
        <w:rPr>
          <w:lang w:val="de-DE"/>
        </w:rPr>
        <w:t xml:space="preserve"> flexible Nutzungsmöglichkeiten, eine konsequente Orientierung an Nachhaltigkeitsaspekten sowie einen ressourcenschonenden Einsatz </w:t>
      </w:r>
      <w:r>
        <w:rPr>
          <w:lang w:val="de-DE"/>
        </w:rPr>
        <w:t>der verbauten Materialien aus</w:t>
      </w:r>
      <w:r w:rsidRPr="006E6DD8">
        <w:rPr>
          <w:lang w:val="de-DE"/>
        </w:rPr>
        <w:t>. Daraus ergeben sich erhöhte Anforderungen an die Ausführung von Bauprojekten. Mit RigiMove bietet RIGIPS Planern, Fachhandwerkern und Bauherren eine wegweisende Lösung, die auch hohe Ansprüche an die zukunftsorientierte Gestaltung von Gebäuden und Räumen erfüllt.</w:t>
      </w:r>
    </w:p>
    <w:p w14:paraId="5ADE6963" w14:textId="77777777" w:rsidR="006054BF" w:rsidRDefault="006054BF" w:rsidP="00D761C7">
      <w:pPr>
        <w:spacing w:line="240" w:lineRule="auto"/>
        <w:jc w:val="left"/>
        <w:rPr>
          <w:rFonts w:cs="Arial"/>
          <w:bCs/>
          <w:lang w:val="de-DE"/>
        </w:rPr>
      </w:pPr>
    </w:p>
    <w:p w14:paraId="5C1826BD" w14:textId="77777777" w:rsidR="003D28C2" w:rsidRDefault="003D28C2" w:rsidP="00D761C7">
      <w:pPr>
        <w:spacing w:line="240" w:lineRule="auto"/>
        <w:jc w:val="left"/>
        <w:rPr>
          <w:rFonts w:cs="Arial"/>
          <w:bCs/>
          <w:lang w:val="de-DE"/>
        </w:rPr>
      </w:pPr>
    </w:p>
    <w:p w14:paraId="3612D614" w14:textId="77777777" w:rsidR="00232245" w:rsidRDefault="00232245" w:rsidP="00D761C7">
      <w:pPr>
        <w:spacing w:line="240" w:lineRule="auto"/>
        <w:jc w:val="left"/>
        <w:rPr>
          <w:rFonts w:cs="Arial"/>
          <w:bCs/>
          <w:lang w:val="de-DE"/>
        </w:rPr>
      </w:pPr>
    </w:p>
    <w:p w14:paraId="4DBA3C0B" w14:textId="77777777" w:rsidR="00232245" w:rsidRDefault="00232245" w:rsidP="00D761C7">
      <w:pPr>
        <w:spacing w:line="240" w:lineRule="auto"/>
        <w:jc w:val="left"/>
        <w:rPr>
          <w:rFonts w:cs="Arial"/>
          <w:bCs/>
          <w:lang w:val="de-DE"/>
        </w:rPr>
      </w:pPr>
    </w:p>
    <w:p w14:paraId="62DB1F5D" w14:textId="77777777" w:rsidR="00232245" w:rsidRDefault="00232245" w:rsidP="00D761C7">
      <w:pPr>
        <w:spacing w:line="240" w:lineRule="auto"/>
        <w:jc w:val="left"/>
        <w:rPr>
          <w:rFonts w:cs="Arial"/>
          <w:bCs/>
          <w:lang w:val="de-DE"/>
        </w:rPr>
      </w:pPr>
    </w:p>
    <w:p w14:paraId="13F1230B" w14:textId="587641E8" w:rsidR="003D28C2" w:rsidRDefault="003D28C2" w:rsidP="00D761C7">
      <w:pPr>
        <w:spacing w:line="240" w:lineRule="auto"/>
        <w:jc w:val="left"/>
        <w:rPr>
          <w:rFonts w:cs="Arial"/>
          <w:bCs/>
          <w:lang w:val="de-DE"/>
        </w:rPr>
      </w:pPr>
      <w:r>
        <w:rPr>
          <w:rFonts w:cs="Arial"/>
          <w:bCs/>
          <w:lang w:val="de-DE"/>
        </w:rPr>
        <w:lastRenderedPageBreak/>
        <w:t>Bild 3</w:t>
      </w:r>
    </w:p>
    <w:p w14:paraId="49F7B6BB" w14:textId="77777777" w:rsidR="00700CB1" w:rsidRPr="006E6DD8" w:rsidRDefault="003B077E" w:rsidP="00700CB1">
      <w:pPr>
        <w:spacing w:line="240" w:lineRule="auto"/>
        <w:jc w:val="left"/>
        <w:rPr>
          <w:lang w:val="de-DE"/>
        </w:rPr>
      </w:pPr>
      <w:r>
        <w:rPr>
          <w:rFonts w:cs="Arial"/>
          <w:bCs/>
          <w:noProof/>
          <w:lang w:val="de-DE"/>
        </w:rPr>
        <w:drawing>
          <wp:inline distT="0" distB="0" distL="0" distR="0" wp14:anchorId="4BD317E2" wp14:editId="6D1EB72D">
            <wp:extent cx="1755540" cy="2435382"/>
            <wp:effectExtent l="0" t="0" r="0" b="3175"/>
            <wp:docPr id="1503018466" name="Grafik 5" descr="Ein Bild, das Kleidung, Schuhwerk, Im Haus, Sauberkei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018466" name="Grafik 5" descr="Ein Bild, das Kleidung, Schuhwerk, Im Haus, Sauberkeit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1777558" cy="2465927"/>
                    </a:xfrm>
                    <a:prstGeom prst="rect">
                      <a:avLst/>
                    </a:prstGeom>
                  </pic:spPr>
                </pic:pic>
              </a:graphicData>
            </a:graphic>
          </wp:inline>
        </w:drawing>
      </w:r>
      <w:r w:rsidR="00700CB1" w:rsidRPr="006E6DD8">
        <w:rPr>
          <w:lang w:val="de-DE"/>
        </w:rPr>
        <w:t xml:space="preserve"> </w:t>
      </w:r>
    </w:p>
    <w:p w14:paraId="13F46D89" w14:textId="46D8E771" w:rsidR="006054BF" w:rsidRPr="006E6DD8" w:rsidRDefault="006054BF" w:rsidP="006054BF">
      <w:pPr>
        <w:jc w:val="left"/>
        <w:rPr>
          <w:color w:val="FF0000"/>
          <w:lang w:val="de-DE"/>
        </w:rPr>
      </w:pPr>
      <w:r w:rsidRPr="006E6DD8">
        <w:rPr>
          <w:lang w:val="de-DE"/>
        </w:rPr>
        <w:t>Als „Grundgerüst“ dienen teleskopierbare I- und C-Modulprofile</w:t>
      </w:r>
      <w:r>
        <w:rPr>
          <w:lang w:val="de-DE"/>
        </w:rPr>
        <w:t>. Die</w:t>
      </w:r>
      <w:r w:rsidRPr="006E6DD8">
        <w:rPr>
          <w:lang w:val="de-DE"/>
        </w:rPr>
        <w:t xml:space="preserve"> ausklappbare</w:t>
      </w:r>
      <w:r>
        <w:rPr>
          <w:lang w:val="de-DE"/>
        </w:rPr>
        <w:t>n</w:t>
      </w:r>
      <w:r w:rsidRPr="006E6DD8">
        <w:rPr>
          <w:lang w:val="de-DE"/>
        </w:rPr>
        <w:t xml:space="preserve"> Kopf- und Fußteile </w:t>
      </w:r>
      <w:r>
        <w:rPr>
          <w:lang w:val="de-DE"/>
        </w:rPr>
        <w:t>sorgen</w:t>
      </w:r>
      <w:r w:rsidR="007B1173" w:rsidRPr="007B1173">
        <w:rPr>
          <w:lang w:val="de-DE"/>
        </w:rPr>
        <w:t xml:space="preserve"> </w:t>
      </w:r>
      <w:r w:rsidR="007B1173">
        <w:rPr>
          <w:lang w:val="de-DE"/>
        </w:rPr>
        <w:t>dank ihrer speziellen Geometrie</w:t>
      </w:r>
      <w:r>
        <w:rPr>
          <w:lang w:val="de-DE"/>
        </w:rPr>
        <w:t xml:space="preserve"> für eine präzise Ausrichtung und Stabilität</w:t>
      </w:r>
      <w:r w:rsidRPr="006E6DD8">
        <w:rPr>
          <w:lang w:val="de-DE"/>
        </w:rPr>
        <w:t xml:space="preserve">. Die Profile werden zwischen Boden und Decke gespannt und lassen sich einfach und </w:t>
      </w:r>
      <w:r>
        <w:rPr>
          <w:lang w:val="de-DE"/>
        </w:rPr>
        <w:t>sicher</w:t>
      </w:r>
      <w:r w:rsidRPr="006E6DD8">
        <w:rPr>
          <w:lang w:val="de-DE"/>
        </w:rPr>
        <w:t xml:space="preserve"> über integrierte Schnellspanner fixieren. </w:t>
      </w:r>
    </w:p>
    <w:p w14:paraId="3F92EC3C" w14:textId="77777777" w:rsidR="003B077E" w:rsidRDefault="003B077E" w:rsidP="00D761C7">
      <w:pPr>
        <w:spacing w:line="240" w:lineRule="auto"/>
        <w:jc w:val="left"/>
        <w:rPr>
          <w:rFonts w:cs="Arial"/>
          <w:bCs/>
          <w:lang w:val="de-DE"/>
        </w:rPr>
      </w:pPr>
    </w:p>
    <w:p w14:paraId="27957A61" w14:textId="10A22AA2" w:rsidR="003B077E" w:rsidRDefault="003B077E" w:rsidP="00D761C7">
      <w:pPr>
        <w:spacing w:line="240" w:lineRule="auto"/>
        <w:jc w:val="left"/>
        <w:rPr>
          <w:rFonts w:cs="Arial"/>
          <w:bCs/>
          <w:lang w:val="de-DE"/>
        </w:rPr>
      </w:pPr>
      <w:r>
        <w:rPr>
          <w:rFonts w:cs="Arial"/>
          <w:bCs/>
          <w:lang w:val="de-DE"/>
        </w:rPr>
        <w:t>Bild 4 / 5</w:t>
      </w:r>
    </w:p>
    <w:p w14:paraId="6935EC3B" w14:textId="515E1C85" w:rsidR="003B077E" w:rsidRDefault="003B077E" w:rsidP="00D761C7">
      <w:pPr>
        <w:spacing w:line="240" w:lineRule="auto"/>
        <w:jc w:val="left"/>
        <w:rPr>
          <w:rFonts w:cs="Arial"/>
          <w:bCs/>
          <w:lang w:val="de-DE"/>
        </w:rPr>
      </w:pPr>
      <w:r>
        <w:rPr>
          <w:rFonts w:cs="Arial"/>
          <w:bCs/>
          <w:noProof/>
          <w:lang w:val="de-DE"/>
        </w:rPr>
        <w:drawing>
          <wp:inline distT="0" distB="0" distL="0" distR="0" wp14:anchorId="3F4B5DFE" wp14:editId="6BDE5601">
            <wp:extent cx="1755140" cy="2434828"/>
            <wp:effectExtent l="0" t="0" r="0" b="3810"/>
            <wp:docPr id="1019193292" name="Grafik 6" descr="Ein Bild, das Kleidung, Wand, Im Haus, Hochzeitsklei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193292" name="Grafik 6" descr="Ein Bild, das Kleidung, Wand, Im Haus, Hochzeitskleid enthält.&#10;&#10;KI-generierte Inhalte können fehlerhaft sein."/>
                    <pic:cNvPicPr/>
                  </pic:nvPicPr>
                  <pic:blipFill>
                    <a:blip r:embed="rId16">
                      <a:extLst>
                        <a:ext uri="{28A0092B-C50C-407E-A947-70E740481C1C}">
                          <a14:useLocalDpi xmlns:a14="http://schemas.microsoft.com/office/drawing/2010/main" val="0"/>
                        </a:ext>
                      </a:extLst>
                    </a:blip>
                    <a:stretch>
                      <a:fillRect/>
                    </a:stretch>
                  </pic:blipFill>
                  <pic:spPr>
                    <a:xfrm>
                      <a:off x="0" y="0"/>
                      <a:ext cx="1774014" cy="2461011"/>
                    </a:xfrm>
                    <a:prstGeom prst="rect">
                      <a:avLst/>
                    </a:prstGeom>
                  </pic:spPr>
                </pic:pic>
              </a:graphicData>
            </a:graphic>
          </wp:inline>
        </w:drawing>
      </w:r>
      <w:r>
        <w:rPr>
          <w:rFonts w:cs="Arial"/>
          <w:bCs/>
          <w:lang w:val="de-DE"/>
        </w:rPr>
        <w:t xml:space="preserve"> </w:t>
      </w:r>
      <w:r>
        <w:rPr>
          <w:rFonts w:cs="Arial"/>
          <w:bCs/>
          <w:noProof/>
          <w:lang w:val="de-DE"/>
        </w:rPr>
        <w:drawing>
          <wp:inline distT="0" distB="0" distL="0" distR="0" wp14:anchorId="2278ECAA" wp14:editId="7502CC39">
            <wp:extent cx="1755450" cy="2435256"/>
            <wp:effectExtent l="0" t="0" r="0" b="3175"/>
            <wp:docPr id="1959162799" name="Grafik 7" descr="Ein Bild, da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162799" name="Grafik 7" descr="Ein Bild, das Design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1781657" cy="2471611"/>
                    </a:xfrm>
                    <a:prstGeom prst="rect">
                      <a:avLst/>
                    </a:prstGeom>
                  </pic:spPr>
                </pic:pic>
              </a:graphicData>
            </a:graphic>
          </wp:inline>
        </w:drawing>
      </w:r>
    </w:p>
    <w:p w14:paraId="1BA3D7BE" w14:textId="716797F3" w:rsidR="00700CB1" w:rsidRDefault="00700CB1" w:rsidP="00D761C7">
      <w:pPr>
        <w:spacing w:line="240" w:lineRule="auto"/>
        <w:jc w:val="left"/>
        <w:rPr>
          <w:rFonts w:cs="Arial"/>
          <w:bCs/>
          <w:lang w:val="de-DE"/>
        </w:rPr>
      </w:pPr>
      <w:r w:rsidRPr="006E6DD8">
        <w:rPr>
          <w:lang w:val="de-DE"/>
        </w:rPr>
        <w:t xml:space="preserve">Die </w:t>
      </w:r>
      <w:r w:rsidR="006A0295" w:rsidRPr="006E6DD8">
        <w:rPr>
          <w:lang w:val="de-DE"/>
        </w:rPr>
        <w:t>Rigi</w:t>
      </w:r>
      <w:r w:rsidR="006A0295">
        <w:rPr>
          <w:lang w:val="de-DE"/>
        </w:rPr>
        <w:t>Move</w:t>
      </w:r>
      <w:r w:rsidR="006A0295" w:rsidRPr="006E6DD8">
        <w:rPr>
          <w:lang w:val="de-DE"/>
        </w:rPr>
        <w:t xml:space="preserve"> Systemplatten</w:t>
      </w:r>
      <w:r w:rsidR="006A0295">
        <w:rPr>
          <w:lang w:val="de-DE"/>
        </w:rPr>
        <w:t xml:space="preserve"> 12,5</w:t>
      </w:r>
      <w:r w:rsidR="006A0295" w:rsidRPr="006E6DD8">
        <w:rPr>
          <w:lang w:val="de-DE"/>
        </w:rPr>
        <w:t xml:space="preserve"> </w:t>
      </w:r>
      <w:r w:rsidRPr="006E6DD8">
        <w:rPr>
          <w:lang w:val="de-DE"/>
        </w:rPr>
        <w:t>verfügen über ein Nut- und Federsystem an ihren Längskanten. Darüber werden die Platten präzise miteinander verbunden. Ganz ohne Fugenverspachtelung entsteht auf diese Weise eine glatte Oberfläche, die den idealen Untergrund für hochwertige Beschichtungen bildet.</w:t>
      </w:r>
    </w:p>
    <w:p w14:paraId="150CFC44" w14:textId="77777777" w:rsidR="003B077E" w:rsidRDefault="003B077E" w:rsidP="00D761C7">
      <w:pPr>
        <w:spacing w:line="240" w:lineRule="auto"/>
        <w:jc w:val="left"/>
        <w:rPr>
          <w:rFonts w:cs="Arial"/>
          <w:bCs/>
          <w:lang w:val="de-DE"/>
        </w:rPr>
      </w:pPr>
    </w:p>
    <w:p w14:paraId="5A62B353" w14:textId="77777777" w:rsidR="00700CB1" w:rsidRDefault="00700CB1" w:rsidP="00D761C7">
      <w:pPr>
        <w:spacing w:line="240" w:lineRule="auto"/>
        <w:jc w:val="left"/>
        <w:rPr>
          <w:rFonts w:cs="Arial"/>
          <w:bCs/>
          <w:lang w:val="de-DE"/>
        </w:rPr>
      </w:pPr>
    </w:p>
    <w:p w14:paraId="17342E11" w14:textId="77777777" w:rsidR="00700CB1" w:rsidRDefault="00700CB1" w:rsidP="00D761C7">
      <w:pPr>
        <w:spacing w:line="240" w:lineRule="auto"/>
        <w:jc w:val="left"/>
        <w:rPr>
          <w:rFonts w:cs="Arial"/>
          <w:bCs/>
          <w:lang w:val="de-DE"/>
        </w:rPr>
      </w:pPr>
    </w:p>
    <w:p w14:paraId="475EA6A5" w14:textId="77777777" w:rsidR="00700CB1" w:rsidRDefault="00700CB1" w:rsidP="00D761C7">
      <w:pPr>
        <w:spacing w:line="240" w:lineRule="auto"/>
        <w:jc w:val="left"/>
        <w:rPr>
          <w:rFonts w:cs="Arial"/>
          <w:bCs/>
          <w:lang w:val="de-DE"/>
        </w:rPr>
      </w:pPr>
    </w:p>
    <w:p w14:paraId="7A23FEC0" w14:textId="32A26DA5" w:rsidR="003B077E" w:rsidRDefault="003B077E" w:rsidP="00D761C7">
      <w:pPr>
        <w:spacing w:line="240" w:lineRule="auto"/>
        <w:jc w:val="left"/>
        <w:rPr>
          <w:rFonts w:cs="Arial"/>
          <w:bCs/>
          <w:lang w:val="de-DE"/>
        </w:rPr>
      </w:pPr>
      <w:r>
        <w:rPr>
          <w:rFonts w:cs="Arial"/>
          <w:bCs/>
          <w:lang w:val="de-DE"/>
        </w:rPr>
        <w:lastRenderedPageBreak/>
        <w:t>Bild 6</w:t>
      </w:r>
    </w:p>
    <w:p w14:paraId="07708B31" w14:textId="0BB611B9" w:rsidR="003B077E" w:rsidRDefault="003B077E" w:rsidP="00D761C7">
      <w:pPr>
        <w:spacing w:line="240" w:lineRule="auto"/>
        <w:jc w:val="left"/>
        <w:rPr>
          <w:rFonts w:cs="Arial"/>
          <w:bCs/>
          <w:lang w:val="de-DE"/>
        </w:rPr>
      </w:pPr>
      <w:r>
        <w:rPr>
          <w:rFonts w:cs="Arial"/>
          <w:bCs/>
          <w:noProof/>
          <w:lang w:val="de-DE"/>
        </w:rPr>
        <w:drawing>
          <wp:inline distT="0" distB="0" distL="0" distR="0" wp14:anchorId="62D291D0" wp14:editId="0DA99069">
            <wp:extent cx="1749015" cy="2426329"/>
            <wp:effectExtent l="0" t="0" r="3810" b="0"/>
            <wp:docPr id="2026958923" name="Grafik 8" descr="Ein Bild, das Im Haus, Gebäude, Eigentum, Putz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958923" name="Grafik 8" descr="Ein Bild, das Im Haus, Gebäude, Eigentum, Putz enthält.&#10;&#10;KI-generierte Inhalte können fehlerhaft sein."/>
                    <pic:cNvPicPr/>
                  </pic:nvPicPr>
                  <pic:blipFill>
                    <a:blip r:embed="rId18">
                      <a:extLst>
                        <a:ext uri="{28A0092B-C50C-407E-A947-70E740481C1C}">
                          <a14:useLocalDpi xmlns:a14="http://schemas.microsoft.com/office/drawing/2010/main" val="0"/>
                        </a:ext>
                      </a:extLst>
                    </a:blip>
                    <a:stretch>
                      <a:fillRect/>
                    </a:stretch>
                  </pic:blipFill>
                  <pic:spPr>
                    <a:xfrm>
                      <a:off x="0" y="0"/>
                      <a:ext cx="1761051" cy="2443025"/>
                    </a:xfrm>
                    <a:prstGeom prst="rect">
                      <a:avLst/>
                    </a:prstGeom>
                  </pic:spPr>
                </pic:pic>
              </a:graphicData>
            </a:graphic>
          </wp:inline>
        </w:drawing>
      </w:r>
    </w:p>
    <w:p w14:paraId="33C977F0" w14:textId="530AF21A" w:rsidR="00700CB1" w:rsidRDefault="00700CB1" w:rsidP="00D761C7">
      <w:pPr>
        <w:spacing w:line="240" w:lineRule="auto"/>
        <w:jc w:val="left"/>
        <w:rPr>
          <w:rFonts w:cs="Arial"/>
          <w:bCs/>
          <w:lang w:val="de-DE"/>
        </w:rPr>
      </w:pPr>
      <w:r w:rsidRPr="006E6DD8">
        <w:rPr>
          <w:lang w:val="de-DE"/>
        </w:rPr>
        <w:t xml:space="preserve">Gedämmt wird das RigiMove System mit der speziell für Innenräume entwickelten, </w:t>
      </w:r>
      <w:r w:rsidRPr="006E6DD8">
        <w:rPr>
          <w:color w:val="000000" w:themeColor="background2"/>
          <w:lang w:val="de-DE"/>
        </w:rPr>
        <w:t>wohngesunden und klimafreundlichen Trennwandplatte Akustic TP 1 Lanaé von ISOVER. In Kombination mit den Systemplatten erzielt die Wandkonstruktion eine ausgezeichnete Schallschutzperformance von R</w:t>
      </w:r>
      <w:r w:rsidRPr="006E6DD8">
        <w:rPr>
          <w:color w:val="000000" w:themeColor="background2"/>
          <w:vertAlign w:val="subscript"/>
          <w:lang w:val="de-DE"/>
        </w:rPr>
        <w:t>w</w:t>
      </w:r>
      <w:r w:rsidRPr="006E6DD8">
        <w:rPr>
          <w:color w:val="000000" w:themeColor="background2"/>
          <w:lang w:val="de-DE"/>
        </w:rPr>
        <w:t xml:space="preserve"> = 51 dB.</w:t>
      </w:r>
    </w:p>
    <w:p w14:paraId="09C92161" w14:textId="77777777" w:rsidR="003B077E" w:rsidRDefault="003B077E" w:rsidP="00D761C7">
      <w:pPr>
        <w:spacing w:line="240" w:lineRule="auto"/>
        <w:jc w:val="left"/>
        <w:rPr>
          <w:rFonts w:cs="Arial"/>
          <w:bCs/>
          <w:lang w:val="de-DE"/>
        </w:rPr>
      </w:pPr>
    </w:p>
    <w:p w14:paraId="4D61CEF1" w14:textId="38CDD026" w:rsidR="003B077E" w:rsidRDefault="003B077E" w:rsidP="00D761C7">
      <w:pPr>
        <w:spacing w:line="240" w:lineRule="auto"/>
        <w:jc w:val="left"/>
        <w:rPr>
          <w:rFonts w:cs="Arial"/>
          <w:bCs/>
          <w:lang w:val="de-DE"/>
        </w:rPr>
      </w:pPr>
      <w:r>
        <w:rPr>
          <w:rFonts w:cs="Arial"/>
          <w:bCs/>
          <w:lang w:val="de-DE"/>
        </w:rPr>
        <w:t>Bild 7</w:t>
      </w:r>
    </w:p>
    <w:p w14:paraId="6A5F40A2" w14:textId="14B49236" w:rsidR="003B077E" w:rsidRDefault="003B077E" w:rsidP="00D761C7">
      <w:pPr>
        <w:spacing w:line="240" w:lineRule="auto"/>
        <w:jc w:val="left"/>
        <w:rPr>
          <w:rFonts w:cs="Arial"/>
          <w:bCs/>
          <w:lang w:val="de-DE"/>
        </w:rPr>
      </w:pPr>
      <w:r>
        <w:rPr>
          <w:rFonts w:cs="Arial"/>
          <w:bCs/>
          <w:noProof/>
          <w:lang w:val="de-DE"/>
        </w:rPr>
        <w:drawing>
          <wp:inline distT="0" distB="0" distL="0" distR="0" wp14:anchorId="6E59ECEB" wp14:editId="2BFF3621">
            <wp:extent cx="1735962" cy="2408222"/>
            <wp:effectExtent l="0" t="0" r="4445" b="5080"/>
            <wp:docPr id="534592112" name="Grafik 9" descr="Ein Bild, das Wand, Person, Kleidung,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592112" name="Grafik 9" descr="Ein Bild, das Wand, Person, Kleidung, Im Haus enthält.&#10;&#10;KI-generierte Inhalte können fehlerhaft sein."/>
                    <pic:cNvPicPr/>
                  </pic:nvPicPr>
                  <pic:blipFill>
                    <a:blip r:embed="rId19">
                      <a:extLst>
                        <a:ext uri="{28A0092B-C50C-407E-A947-70E740481C1C}">
                          <a14:useLocalDpi xmlns:a14="http://schemas.microsoft.com/office/drawing/2010/main" val="0"/>
                        </a:ext>
                      </a:extLst>
                    </a:blip>
                    <a:stretch>
                      <a:fillRect/>
                    </a:stretch>
                  </pic:blipFill>
                  <pic:spPr>
                    <a:xfrm>
                      <a:off x="0" y="0"/>
                      <a:ext cx="1750597" cy="2428525"/>
                    </a:xfrm>
                    <a:prstGeom prst="rect">
                      <a:avLst/>
                    </a:prstGeom>
                  </pic:spPr>
                </pic:pic>
              </a:graphicData>
            </a:graphic>
          </wp:inline>
        </w:drawing>
      </w:r>
    </w:p>
    <w:p w14:paraId="07FDD720" w14:textId="77777777" w:rsidR="00700CB1" w:rsidRPr="006E6DD8" w:rsidRDefault="00700CB1" w:rsidP="00700CB1">
      <w:pPr>
        <w:jc w:val="left"/>
        <w:rPr>
          <w:lang w:val="de-DE"/>
        </w:rPr>
      </w:pPr>
      <w:r w:rsidRPr="006E6DD8">
        <w:rPr>
          <w:color w:val="000000" w:themeColor="background2"/>
          <w:lang w:val="de-DE"/>
        </w:rPr>
        <w:t xml:space="preserve">Für </w:t>
      </w:r>
      <w:r w:rsidRPr="006E6DD8">
        <w:rPr>
          <w:lang w:val="de-DE"/>
        </w:rPr>
        <w:t xml:space="preserve">die finale Endbeschichtung stehen mit der Tapete Adfors Novelio Fusion und dem Malervlies Adfors Vlies EasyOff zwei individuell einsetzbare Varianten zur Verfügung, die sich ebenfalls einfach anbringen und später wieder rückstandslos entfernen lassen. </w:t>
      </w:r>
    </w:p>
    <w:p w14:paraId="7FA814B1" w14:textId="77777777" w:rsidR="007700FF" w:rsidRPr="00FC4AF3" w:rsidRDefault="007700FF" w:rsidP="00D761C7">
      <w:pPr>
        <w:jc w:val="left"/>
        <w:rPr>
          <w:lang w:val="de-DE"/>
        </w:rPr>
      </w:pPr>
    </w:p>
    <w:p w14:paraId="6F529378" w14:textId="214E2F66" w:rsidR="0052371B" w:rsidRDefault="0052371B" w:rsidP="00D761C7">
      <w:pPr>
        <w:widowControl w:val="0"/>
        <w:spacing w:line="240" w:lineRule="auto"/>
        <w:jc w:val="left"/>
        <w:rPr>
          <w:rFonts w:cs="Arial"/>
          <w:i/>
          <w:iCs/>
          <w:sz w:val="18"/>
          <w:szCs w:val="18"/>
          <w:lang w:val="de-DE"/>
        </w:rPr>
      </w:pPr>
      <w:r w:rsidRPr="0052371B">
        <w:rPr>
          <w:rFonts w:cs="Arial"/>
          <w:i/>
          <w:iCs/>
          <w:sz w:val="18"/>
          <w:szCs w:val="18"/>
          <w:lang w:val="de-DE"/>
        </w:rPr>
        <w:t>Fotos: SAINT-GOBAIN RIGIPS Gmb</w:t>
      </w:r>
      <w:r>
        <w:rPr>
          <w:rFonts w:cs="Arial"/>
          <w:i/>
          <w:iCs/>
          <w:sz w:val="18"/>
          <w:szCs w:val="18"/>
          <w:lang w:val="de-DE"/>
        </w:rPr>
        <w:t>H</w:t>
      </w:r>
    </w:p>
    <w:p w14:paraId="2568ED50" w14:textId="77777777" w:rsidR="0052371B" w:rsidRPr="0052371B" w:rsidRDefault="0052371B" w:rsidP="00D761C7">
      <w:pPr>
        <w:widowControl w:val="0"/>
        <w:spacing w:line="240" w:lineRule="auto"/>
        <w:jc w:val="left"/>
        <w:rPr>
          <w:rFonts w:cs="Arial"/>
          <w:i/>
          <w:iCs/>
          <w:sz w:val="18"/>
          <w:szCs w:val="18"/>
          <w:lang w:val="de-DE"/>
        </w:rPr>
      </w:pPr>
    </w:p>
    <w:p w14:paraId="7D6DBB7A" w14:textId="77777777" w:rsidR="0052371B" w:rsidRPr="000A25B4" w:rsidRDefault="0052371B" w:rsidP="00D761C7">
      <w:pPr>
        <w:widowControl w:val="0"/>
        <w:jc w:val="left"/>
        <w:rPr>
          <w:i/>
          <w:color w:val="000000" w:themeColor="background2"/>
          <w:sz w:val="18"/>
          <w:szCs w:val="18"/>
          <w:lang w:val="de-DE"/>
        </w:rPr>
      </w:pPr>
      <w:r w:rsidRPr="000A25B4">
        <w:rPr>
          <w:i/>
          <w:color w:val="000000" w:themeColor="background2"/>
          <w:sz w:val="18"/>
          <w:szCs w:val="18"/>
          <w:lang w:val="de-DE"/>
        </w:rPr>
        <w:t xml:space="preserve">Abdruck frei. Beleg erbeten an: </w:t>
      </w:r>
    </w:p>
    <w:p w14:paraId="1A963EBF" w14:textId="2B357102" w:rsidR="000075D5" w:rsidRPr="0052371B" w:rsidRDefault="0052371B" w:rsidP="00D761C7">
      <w:pPr>
        <w:widowControl w:val="0"/>
        <w:jc w:val="left"/>
        <w:rPr>
          <w:i/>
          <w:color w:val="000000" w:themeColor="background2"/>
          <w:sz w:val="18"/>
          <w:szCs w:val="18"/>
          <w:lang w:val="de-DE"/>
        </w:rPr>
      </w:pPr>
      <w:r w:rsidRPr="000A25B4">
        <w:rPr>
          <w:i/>
          <w:color w:val="000000" w:themeColor="background2"/>
          <w:sz w:val="18"/>
          <w:szCs w:val="18"/>
          <w:lang w:val="de-DE"/>
        </w:rPr>
        <w:t>baumarketing.com GmbH, Laubenweg 13, 45149 Essen</w:t>
      </w:r>
    </w:p>
    <w:p w14:paraId="0DA7DABB" w14:textId="77777777" w:rsidR="007700FF" w:rsidRPr="00D761C7" w:rsidRDefault="007700FF" w:rsidP="00D761C7">
      <w:pPr>
        <w:spacing w:line="240" w:lineRule="auto"/>
        <w:jc w:val="left"/>
        <w:rPr>
          <w:rFonts w:cs="Arial"/>
          <w:b/>
          <w:color w:val="000000" w:themeColor="accent6"/>
          <w:sz w:val="20"/>
          <w:szCs w:val="20"/>
          <w:lang w:val="de-DE"/>
        </w:rPr>
      </w:pPr>
    </w:p>
    <w:p w14:paraId="755DE674" w14:textId="7D42FB19" w:rsidR="0052371B" w:rsidRPr="00060BD2" w:rsidRDefault="0052371B" w:rsidP="00D761C7">
      <w:pPr>
        <w:spacing w:line="240" w:lineRule="auto"/>
        <w:jc w:val="left"/>
        <w:rPr>
          <w:rFonts w:cs="Arial"/>
          <w:b/>
          <w:color w:val="000000" w:themeColor="accent6"/>
          <w:sz w:val="20"/>
          <w:szCs w:val="20"/>
          <w:lang w:val="en-US"/>
        </w:rPr>
      </w:pPr>
      <w:r w:rsidRPr="00060BD2">
        <w:rPr>
          <w:rFonts w:cs="Arial"/>
          <w:b/>
          <w:color w:val="000000" w:themeColor="accent6"/>
          <w:sz w:val="20"/>
          <w:szCs w:val="20"/>
          <w:lang w:val="en-US"/>
        </w:rPr>
        <w:lastRenderedPageBreak/>
        <w:t xml:space="preserve">SAINT-GOBAIN RIGIPS GMBH </w:t>
      </w:r>
    </w:p>
    <w:p w14:paraId="2E5EE7E1" w14:textId="77777777" w:rsidR="0052371B" w:rsidRPr="00395E6E" w:rsidRDefault="0052371B" w:rsidP="00D761C7">
      <w:pPr>
        <w:spacing w:line="240" w:lineRule="auto"/>
        <w:jc w:val="left"/>
        <w:rPr>
          <w:rFonts w:cs="Arial"/>
          <w:b/>
          <w:i/>
          <w:iCs/>
          <w:color w:val="000000" w:themeColor="accent6"/>
          <w:sz w:val="20"/>
          <w:szCs w:val="20"/>
          <w:lang w:val="de-DE"/>
        </w:rPr>
      </w:pPr>
      <w:r w:rsidRPr="00060BD2">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09F26068" w14:textId="77777777" w:rsidR="0052371B" w:rsidRDefault="0052371B" w:rsidP="00D761C7">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Pr>
          <w:rFonts w:cs="Arial"/>
          <w:color w:val="000000" w:themeColor="accent6"/>
          <w:sz w:val="20"/>
          <w:szCs w:val="20"/>
          <w:lang w:val="de-DE"/>
        </w:rPr>
        <w:t xml:space="preserve"> 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ascii="Symbol" w:eastAsia="Symbol" w:hAnsi="Symbol" w:cs="Symbol"/>
          <w:bCs/>
          <w:color w:val="000000" w:themeColor="accent6"/>
          <w:sz w:val="20"/>
          <w:szCs w:val="20"/>
          <w:vertAlign w:val="superscript"/>
          <w:lang w:val="de-DE"/>
        </w:rPr>
        <w:t>â</w:t>
      </w:r>
      <w:r w:rsidRPr="00C92108">
        <w:rPr>
          <w:rFonts w:cs="Arial"/>
          <w:bCs/>
          <w:color w:val="000000" w:themeColor="accent6"/>
          <w:sz w:val="20"/>
          <w:szCs w:val="20"/>
          <w:lang w:val="de-DE"/>
        </w:rPr>
        <w:t xml:space="preserve"> – für besseres Bauen zum Wohle von Mensch und Umwelt.</w:t>
      </w:r>
    </w:p>
    <w:p w14:paraId="32693C11" w14:textId="77777777" w:rsidR="0052371B" w:rsidRPr="00F11923" w:rsidRDefault="0052371B" w:rsidP="00D761C7">
      <w:pPr>
        <w:spacing w:line="288" w:lineRule="auto"/>
        <w:jc w:val="left"/>
        <w:rPr>
          <w:rFonts w:cs="Arial"/>
          <w:color w:val="000000" w:themeColor="accent6"/>
          <w:sz w:val="18"/>
          <w:szCs w:val="18"/>
          <w:lang w:val="de-DE"/>
        </w:rPr>
      </w:pPr>
    </w:p>
    <w:p w14:paraId="0A321A31" w14:textId="77777777" w:rsidR="0052371B" w:rsidRPr="00EC2B58" w:rsidRDefault="0052371B" w:rsidP="00D761C7">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ÜBER SAINT-GOBAIN</w:t>
      </w:r>
    </w:p>
    <w:p w14:paraId="3F237E40" w14:textId="77777777" w:rsidR="0052371B" w:rsidRPr="00EC2B58" w:rsidRDefault="0052371B" w:rsidP="00D761C7">
      <w:pPr>
        <w:spacing w:line="240" w:lineRule="auto"/>
        <w:jc w:val="left"/>
        <w:rPr>
          <w:rFonts w:eastAsia="Times New Roman" w:cs="Arial"/>
          <w:color w:val="000000" w:themeColor="accent6"/>
          <w:sz w:val="20"/>
          <w:szCs w:val="20"/>
          <w:shd w:val="clear" w:color="auto" w:fill="FFFFFF"/>
          <w:lang w:val="de-DE" w:eastAsia="de-DE"/>
        </w:rPr>
      </w:pPr>
      <w:r w:rsidRPr="00EC2B58">
        <w:rPr>
          <w:rFonts w:eastAsia="Times New Roman" w:cs="Arial"/>
          <w:color w:val="000000" w:themeColor="accent6"/>
          <w:sz w:val="20"/>
          <w:szCs w:val="20"/>
          <w:shd w:val="clear" w:color="auto" w:fill="FFFFFF"/>
          <w:lang w:val="de-DE" w:eastAsia="de-DE"/>
        </w:rPr>
        <w:t>Als weltweit führendes Unternehmen im nachhaltigen Bauen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 Gruppe, die 2025 ihr 360-jähriges Bestehen feiert, ist mehr denn je ihr Purpose „MAKING THE WORLD A BETTER HOME“.</w:t>
      </w:r>
    </w:p>
    <w:p w14:paraId="4FAF3CC8" w14:textId="77777777" w:rsidR="0052371B" w:rsidRDefault="0052371B" w:rsidP="00D761C7">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 </w:t>
      </w:r>
    </w:p>
    <w:p w14:paraId="10BBB534" w14:textId="77777777" w:rsidR="0052371B" w:rsidRPr="00EC2B58" w:rsidRDefault="0052371B" w:rsidP="00D761C7">
      <w:pPr>
        <w:spacing w:line="240" w:lineRule="auto"/>
        <w:jc w:val="left"/>
        <w:rPr>
          <w:rFonts w:eastAsia="Times New Roman" w:cs="Arial"/>
          <w:b/>
          <w:bCs/>
          <w:color w:val="000000" w:themeColor="accent6"/>
          <w:sz w:val="20"/>
          <w:szCs w:val="20"/>
          <w:shd w:val="clear" w:color="auto" w:fill="FFFFFF"/>
          <w:lang w:val="de-DE" w:eastAsia="de-DE"/>
        </w:rPr>
      </w:pPr>
    </w:p>
    <w:p w14:paraId="0C2338A0" w14:textId="77777777" w:rsidR="0052371B" w:rsidRPr="00EC2B58" w:rsidRDefault="0052371B" w:rsidP="00D761C7">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color w:val="000000" w:themeColor="accent6"/>
          <w:sz w:val="20"/>
          <w:szCs w:val="20"/>
          <w:shd w:val="clear" w:color="auto" w:fill="FFFFFF"/>
          <w:lang w:val="de-DE" w:eastAsia="de-DE"/>
        </w:rPr>
        <w:t>46,6 Milliarden Euro Umsatz in 2024 </w:t>
      </w:r>
      <w:r w:rsidRPr="00EC2B58">
        <w:rPr>
          <w:rFonts w:eastAsia="Times New Roman" w:cs="Arial"/>
          <w:b/>
          <w:bCs/>
          <w:color w:val="000000" w:themeColor="accent6"/>
          <w:sz w:val="20"/>
          <w:szCs w:val="20"/>
          <w:shd w:val="clear" w:color="auto" w:fill="FFFFFF"/>
          <w:lang w:val="de-DE" w:eastAsia="de-DE"/>
        </w:rPr>
        <w:br/>
        <w:t>Mehr als 161.000 Mitarbeiter*innen, in 80 Ländern vertreten</w:t>
      </w:r>
      <w:r w:rsidRPr="00EC2B58">
        <w:rPr>
          <w:rFonts w:eastAsia="Times New Roman" w:cs="Arial"/>
          <w:b/>
          <w:bCs/>
          <w:color w:val="000000" w:themeColor="accent6"/>
          <w:sz w:val="20"/>
          <w:szCs w:val="20"/>
          <w:shd w:val="clear" w:color="auto" w:fill="FFFFFF"/>
          <w:lang w:val="de-DE" w:eastAsia="de-DE"/>
        </w:rPr>
        <w:br/>
        <w:t>Hat sich verpflichtet, bis 2050 weltweit CO</w:t>
      </w:r>
      <w:r w:rsidRPr="00EC2B58">
        <w:rPr>
          <w:rFonts w:eastAsia="Times New Roman" w:cs="Arial"/>
          <w:b/>
          <w:bCs/>
          <w:color w:val="000000" w:themeColor="accent6"/>
          <w:sz w:val="20"/>
          <w:szCs w:val="20"/>
          <w:shd w:val="clear" w:color="auto" w:fill="FFFFFF"/>
          <w:vertAlign w:val="subscript"/>
          <w:lang w:val="de-DE" w:eastAsia="de-DE"/>
        </w:rPr>
        <w:t>2</w:t>
      </w:r>
      <w:r w:rsidRPr="00EC2B58">
        <w:rPr>
          <w:rFonts w:eastAsia="Times New Roman" w:cs="Arial"/>
          <w:b/>
          <w:bCs/>
          <w:color w:val="000000" w:themeColor="accent6"/>
          <w:sz w:val="20"/>
          <w:szCs w:val="20"/>
          <w:shd w:val="clear" w:color="auto" w:fill="FFFFFF"/>
          <w:lang w:val="de-DE" w:eastAsia="de-DE"/>
        </w:rPr>
        <w:t>-Neutralität zu erreichen</w:t>
      </w:r>
    </w:p>
    <w:p w14:paraId="3E401676" w14:textId="77777777" w:rsidR="0052371B" w:rsidRPr="00EC2B58" w:rsidRDefault="0052371B" w:rsidP="00D761C7">
      <w:pPr>
        <w:spacing w:line="240" w:lineRule="auto"/>
        <w:jc w:val="left"/>
        <w:rPr>
          <w:rFonts w:eastAsia="Times New Roman" w:cs="Arial"/>
          <w:b/>
          <w:bCs/>
          <w:color w:val="000000" w:themeColor="accent6"/>
          <w:sz w:val="20"/>
          <w:szCs w:val="20"/>
          <w:shd w:val="clear" w:color="auto" w:fill="FFFFFF"/>
          <w:lang w:val="de-DE" w:eastAsia="de-DE"/>
        </w:rPr>
      </w:pPr>
      <w:r w:rsidRPr="00EC2B58">
        <w:rPr>
          <w:rFonts w:eastAsia="Times New Roman" w:cs="Arial"/>
          <w:b/>
          <w:bCs/>
          <w:i/>
          <w:iCs/>
          <w:color w:val="000000" w:themeColor="accent6"/>
          <w:sz w:val="20"/>
          <w:szCs w:val="20"/>
          <w:shd w:val="clear" w:color="auto" w:fill="FFFFFF"/>
          <w:lang w:val="de-DE" w:eastAsia="de-DE"/>
        </w:rPr>
        <w:t> </w:t>
      </w:r>
    </w:p>
    <w:p w14:paraId="3BAA7985" w14:textId="1F566940" w:rsidR="0052371B" w:rsidRPr="006E6DD8" w:rsidRDefault="0052371B" w:rsidP="00D761C7">
      <w:pPr>
        <w:spacing w:line="240" w:lineRule="auto"/>
        <w:jc w:val="left"/>
        <w:rPr>
          <w:rFonts w:eastAsia="Times New Roman" w:cs="Arial"/>
          <w:color w:val="000000" w:themeColor="accent6"/>
          <w:sz w:val="20"/>
          <w:szCs w:val="20"/>
          <w:shd w:val="clear" w:color="auto" w:fill="FFFFFF"/>
          <w:lang w:val="de-DE" w:eastAsia="de-DE"/>
        </w:rPr>
      </w:pPr>
      <w:r w:rsidRPr="006E6DD8">
        <w:rPr>
          <w:rFonts w:eastAsia="Times New Roman" w:cs="Arial"/>
          <w:color w:val="000000" w:themeColor="accent6"/>
          <w:sz w:val="20"/>
          <w:szCs w:val="20"/>
          <w:shd w:val="clear" w:color="auto" w:fill="FFFFFF"/>
          <w:lang w:val="de-DE" w:eastAsia="de-DE"/>
        </w:rPr>
        <w:t xml:space="preserve">Erfahren Sie mehr über Saint-Gobain auf </w:t>
      </w:r>
      <w:hyperlink r:id="rId20" w:history="1">
        <w:r w:rsidRPr="006E6DD8">
          <w:rPr>
            <w:rStyle w:val="Hyperlink"/>
            <w:rFonts w:eastAsia="Times New Roman" w:cs="Arial"/>
            <w:sz w:val="20"/>
            <w:szCs w:val="20"/>
            <w:shd w:val="clear" w:color="auto" w:fill="FFFFFF"/>
            <w:lang w:val="de-DE" w:eastAsia="de-DE"/>
          </w:rPr>
          <w:t>www.saint-gobain.de</w:t>
        </w:r>
      </w:hyperlink>
      <w:r w:rsidRPr="006E6DD8">
        <w:rPr>
          <w:rFonts w:eastAsia="Times New Roman" w:cs="Arial"/>
          <w:color w:val="000000" w:themeColor="accent6"/>
          <w:sz w:val="20"/>
          <w:szCs w:val="20"/>
          <w:shd w:val="clear" w:color="auto" w:fill="FFFFFF"/>
          <w:lang w:val="de-DE" w:eastAsia="de-DE"/>
        </w:rPr>
        <w:t xml:space="preserve"> und folgen Sie uns auf</w:t>
      </w:r>
      <w:r w:rsidR="006E6DD8">
        <w:rPr>
          <w:rFonts w:eastAsia="Times New Roman" w:cs="Arial"/>
          <w:color w:val="000000" w:themeColor="accent6"/>
          <w:sz w:val="20"/>
          <w:szCs w:val="20"/>
          <w:shd w:val="clear" w:color="auto" w:fill="FFFFFF"/>
          <w:lang w:val="de-DE" w:eastAsia="de-DE"/>
        </w:rPr>
        <w:t xml:space="preserve"> </w:t>
      </w:r>
      <w:r w:rsidR="009C544E">
        <w:rPr>
          <w:rFonts w:eastAsia="Times New Roman" w:cs="Arial"/>
          <w:color w:val="000000" w:themeColor="accent6"/>
          <w:sz w:val="20"/>
          <w:szCs w:val="20"/>
          <w:shd w:val="clear" w:color="auto" w:fill="FFFFFF"/>
          <w:lang w:val="de-DE" w:eastAsia="de-DE"/>
        </w:rPr>
        <w:t>Linked in</w:t>
      </w:r>
      <w:r w:rsidRPr="00232245">
        <w:rPr>
          <w:sz w:val="20"/>
          <w:szCs w:val="20"/>
          <w:highlight w:val="yellow"/>
        </w:rPr>
        <w:fldChar w:fldCharType="begin"/>
      </w:r>
      <w:r w:rsidRPr="00232245">
        <w:rPr>
          <w:sz w:val="20"/>
          <w:szCs w:val="20"/>
          <w:highlight w:val="yellow"/>
          <w:lang w:val="de-DE"/>
        </w:rPr>
        <w:instrText>https://www.linkedin.com/company/saint-gobain-generaldelegation-mitteleuropa/"</w:instrText>
      </w:r>
      <w:r w:rsidRPr="00232245">
        <w:rPr>
          <w:sz w:val="20"/>
          <w:szCs w:val="20"/>
          <w:highlight w:val="yellow"/>
        </w:rPr>
        <w:fldChar w:fldCharType="separate"/>
      </w:r>
      <w:r w:rsidRPr="00232245">
        <w:rPr>
          <w:rStyle w:val="Hyperlink"/>
          <w:rFonts w:eastAsia="Times New Roman" w:cs="Arial"/>
          <w:sz w:val="20"/>
          <w:szCs w:val="20"/>
          <w:highlight w:val="yellow"/>
          <w:shd w:val="clear" w:color="auto" w:fill="FFFFFF"/>
          <w:lang w:val="de-DE" w:eastAsia="de-DE"/>
        </w:rPr>
        <w:t>LinkedIn Saint-Gobain Germany</w:t>
      </w:r>
      <w:r w:rsidRPr="00232245">
        <w:rPr>
          <w:sz w:val="20"/>
          <w:szCs w:val="20"/>
          <w:highlight w:val="yellow"/>
        </w:rPr>
        <w:fldChar w:fldCharType="end"/>
      </w:r>
    </w:p>
    <w:p w14:paraId="1604B631" w14:textId="77777777" w:rsidR="0052371B" w:rsidRPr="00CC1FDB" w:rsidRDefault="0052371B" w:rsidP="00D761C7">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2371B" w:rsidRPr="006749CD" w14:paraId="67036BE6" w14:textId="77777777" w:rsidTr="00E02289">
        <w:tc>
          <w:tcPr>
            <w:tcW w:w="4394" w:type="dxa"/>
            <w:tcBorders>
              <w:top w:val="nil"/>
              <w:left w:val="nil"/>
              <w:bottom w:val="nil"/>
              <w:right w:val="nil"/>
            </w:tcBorders>
          </w:tcPr>
          <w:p w14:paraId="4DCE253B" w14:textId="77777777" w:rsidR="0052371B" w:rsidRPr="006749CD" w:rsidRDefault="0052371B" w:rsidP="00D761C7">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78772172" w14:textId="77777777" w:rsidR="0052371B" w:rsidRPr="006749CD" w:rsidRDefault="0052371B" w:rsidP="00D761C7">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0D4B0A87" w14:textId="77777777" w:rsidR="0052371B" w:rsidRPr="006749CD" w:rsidRDefault="0052371B" w:rsidP="00D761C7">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2DF971E" w14:textId="77777777" w:rsidR="0052371B" w:rsidRPr="006749CD" w:rsidRDefault="0052371B" w:rsidP="00D761C7">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26B5049C" w14:textId="77777777" w:rsidR="0052371B" w:rsidRPr="006749CD" w:rsidRDefault="0052371B" w:rsidP="00D761C7">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097E9CAE" w14:textId="77777777" w:rsidR="0052371B" w:rsidRPr="006749CD" w:rsidRDefault="0052371B" w:rsidP="00D761C7">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594D880A" w14:textId="77777777" w:rsidR="0052371B" w:rsidRPr="006749CD" w:rsidRDefault="0052371B" w:rsidP="00D761C7">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0E68D6C1" w14:textId="77777777" w:rsidR="0052371B" w:rsidRPr="006749CD" w:rsidRDefault="0052371B" w:rsidP="00D761C7">
            <w:pPr>
              <w:spacing w:line="264" w:lineRule="auto"/>
              <w:jc w:val="left"/>
              <w:rPr>
                <w:rFonts w:eastAsia="Times New Roman" w:cs="Arial"/>
                <w:color w:val="000000" w:themeColor="accent6"/>
                <w:sz w:val="20"/>
                <w:szCs w:val="20"/>
                <w:lang w:val="de-DE" w:eastAsia="de-CH"/>
              </w:rPr>
            </w:pPr>
            <w:hyperlink r:id="rId21"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094F42D4" w14:textId="77777777" w:rsidR="0052371B" w:rsidRPr="0057338F" w:rsidRDefault="0052371B" w:rsidP="00D761C7">
      <w:pPr>
        <w:jc w:val="left"/>
        <w:rPr>
          <w:lang w:val="en-US"/>
        </w:rPr>
      </w:pPr>
    </w:p>
    <w:p w14:paraId="40C3848D" w14:textId="77777777" w:rsidR="0052371B" w:rsidRPr="0057338F" w:rsidRDefault="0052371B" w:rsidP="00D761C7">
      <w:pPr>
        <w:jc w:val="left"/>
        <w:rPr>
          <w:lang w:val="en-US"/>
        </w:rPr>
      </w:pPr>
    </w:p>
    <w:p w14:paraId="27C0DE48" w14:textId="77777777" w:rsidR="0052371B" w:rsidRPr="0057338F" w:rsidRDefault="0052371B" w:rsidP="00D761C7">
      <w:pPr>
        <w:jc w:val="left"/>
        <w:rPr>
          <w:lang w:val="en-US"/>
        </w:rPr>
      </w:pPr>
    </w:p>
    <w:p w14:paraId="2D1C2774" w14:textId="77777777" w:rsidR="0052371B" w:rsidRPr="0057338F" w:rsidRDefault="0052371B" w:rsidP="00D761C7">
      <w:pPr>
        <w:jc w:val="left"/>
        <w:rPr>
          <w:lang w:val="en-US"/>
        </w:rPr>
      </w:pPr>
    </w:p>
    <w:p w14:paraId="2C2268EE" w14:textId="77777777" w:rsidR="0052371B" w:rsidRPr="0057338F" w:rsidRDefault="0052371B" w:rsidP="00D761C7">
      <w:pPr>
        <w:jc w:val="left"/>
        <w:rPr>
          <w:lang w:val="en-US"/>
        </w:rPr>
      </w:pPr>
    </w:p>
    <w:p w14:paraId="3F20397E" w14:textId="77777777" w:rsidR="0052371B" w:rsidRPr="0057338F" w:rsidRDefault="0052371B" w:rsidP="00D761C7">
      <w:pPr>
        <w:jc w:val="left"/>
        <w:rPr>
          <w:lang w:val="en-US"/>
        </w:rPr>
      </w:pPr>
    </w:p>
    <w:p w14:paraId="524A781B" w14:textId="77777777" w:rsidR="0052371B" w:rsidRDefault="0052371B" w:rsidP="00D761C7">
      <w:pPr>
        <w:widowControl w:val="0"/>
        <w:spacing w:line="276" w:lineRule="auto"/>
        <w:jc w:val="left"/>
        <w:rPr>
          <w:i/>
          <w:sz w:val="18"/>
          <w:szCs w:val="18"/>
          <w:lang w:val="de-DE"/>
        </w:rPr>
      </w:pPr>
    </w:p>
    <w:p w14:paraId="0DEE7BC7" w14:textId="77777777" w:rsidR="0052371B" w:rsidRDefault="0052371B" w:rsidP="00D761C7">
      <w:pPr>
        <w:jc w:val="left"/>
        <w:rPr>
          <w:lang w:val="de-DE"/>
        </w:rPr>
      </w:pPr>
    </w:p>
    <w:p w14:paraId="110F3E36" w14:textId="77777777" w:rsidR="0052371B" w:rsidRDefault="0052371B" w:rsidP="00D761C7">
      <w:pPr>
        <w:jc w:val="left"/>
        <w:rPr>
          <w:lang w:val="de-DE"/>
        </w:rPr>
      </w:pPr>
    </w:p>
    <w:p w14:paraId="10D26AF2" w14:textId="77777777" w:rsidR="0052371B" w:rsidRDefault="0052371B" w:rsidP="00D761C7">
      <w:pPr>
        <w:jc w:val="left"/>
        <w:rPr>
          <w:lang w:val="de-DE"/>
        </w:rPr>
      </w:pPr>
    </w:p>
    <w:p w14:paraId="735D8AC5" w14:textId="77777777" w:rsidR="0052371B" w:rsidRDefault="0052371B" w:rsidP="00D761C7">
      <w:pPr>
        <w:jc w:val="left"/>
        <w:rPr>
          <w:lang w:val="de-DE"/>
        </w:rPr>
      </w:pPr>
    </w:p>
    <w:p w14:paraId="66A1A4FF" w14:textId="77777777" w:rsidR="0052371B" w:rsidRDefault="0052371B" w:rsidP="00D761C7">
      <w:pPr>
        <w:jc w:val="left"/>
        <w:rPr>
          <w:lang w:val="de-DE"/>
        </w:rPr>
      </w:pPr>
    </w:p>
    <w:p w14:paraId="6243A72C" w14:textId="77777777" w:rsidR="0052371B" w:rsidRDefault="0052371B" w:rsidP="00D761C7">
      <w:pPr>
        <w:jc w:val="left"/>
        <w:rPr>
          <w:lang w:val="de-DE"/>
        </w:rPr>
      </w:pPr>
    </w:p>
    <w:p w14:paraId="58712956" w14:textId="77777777" w:rsidR="0052371B" w:rsidRDefault="0052371B" w:rsidP="00D761C7">
      <w:pPr>
        <w:jc w:val="left"/>
        <w:rPr>
          <w:lang w:val="de-DE"/>
        </w:rPr>
      </w:pPr>
    </w:p>
    <w:p w14:paraId="78D95F9D" w14:textId="77777777" w:rsidR="00507465" w:rsidRPr="002501CB" w:rsidRDefault="00507465" w:rsidP="00D761C7">
      <w:pPr>
        <w:widowControl w:val="0"/>
        <w:jc w:val="left"/>
        <w:rPr>
          <w:lang w:val="de-DE"/>
        </w:rPr>
      </w:pPr>
    </w:p>
    <w:sectPr w:rsidR="00507465" w:rsidRPr="002501CB" w:rsidSect="00861FC1">
      <w:headerReference w:type="even" r:id="rId22"/>
      <w:headerReference w:type="default" r:id="rId23"/>
      <w:footerReference w:type="even" r:id="rId24"/>
      <w:footerReference w:type="default" r:id="rId25"/>
      <w:headerReference w:type="first" r:id="rId26"/>
      <w:footerReference w:type="first" r:id="rId27"/>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AC984" w14:textId="77777777" w:rsidR="00503A70" w:rsidRDefault="00503A70" w:rsidP="00594196">
      <w:r>
        <w:separator/>
      </w:r>
    </w:p>
  </w:endnote>
  <w:endnote w:type="continuationSeparator" w:id="0">
    <w:p w14:paraId="4262C146" w14:textId="77777777" w:rsidR="00503A70" w:rsidRDefault="00503A70"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19784" w14:textId="77777777"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14BE61F9"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5268"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51FD1AF9"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6C29BF8D" wp14:editId="18A6761E">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7600AF53" w14:textId="77777777" w:rsidR="00861FC1" w:rsidRDefault="00861FC1" w:rsidP="00D978FB">
    <w:pPr>
      <w:pStyle w:val="Fuzeile"/>
      <w:ind w:right="360"/>
    </w:pPr>
  </w:p>
  <w:p w14:paraId="1353006F"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89957" w14:textId="77777777" w:rsidR="00126596" w:rsidRPr="00D978FB" w:rsidRDefault="00362AC5" w:rsidP="00B600FB">
    <w:pPr>
      <w:autoSpaceDE w:val="0"/>
      <w:autoSpaceDN w:val="0"/>
      <w:adjustRightInd w:val="0"/>
      <w:spacing w:line="240" w:lineRule="auto"/>
      <w:ind w:hanging="1701"/>
      <w:rPr>
        <w:b/>
        <w:lang w:val="de-DE"/>
      </w:rPr>
    </w:pPr>
    <w:r>
      <w:rPr>
        <w:b/>
        <w:noProof/>
        <w:lang w:val="de-DE"/>
      </w:rPr>
      <w:drawing>
        <wp:inline distT="0" distB="0" distL="0" distR="0" wp14:anchorId="34CA2300" wp14:editId="49AD9735">
          <wp:extent cx="7560000" cy="1360800"/>
          <wp:effectExtent l="0" t="0" r="0" b="0"/>
          <wp:docPr id="42928864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88645" name="Grafik 429288645"/>
                  <pic:cNvPicPr/>
                </pic:nvPicPr>
                <pic:blipFill>
                  <a:blip r:embed="rId1">
                    <a:extLst>
                      <a:ext uri="{28A0092B-C50C-407E-A947-70E740481C1C}">
                        <a14:useLocalDpi xmlns:a14="http://schemas.microsoft.com/office/drawing/2010/main" val="0"/>
                      </a:ext>
                    </a:extLst>
                  </a:blip>
                  <a:stretch>
                    <a:fillRect/>
                  </a:stretch>
                </pic:blipFill>
                <pic:spPr>
                  <a:xfrm>
                    <a:off x="0" y="0"/>
                    <a:ext cx="7560000" cy="13608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4BD8B" w14:textId="77777777" w:rsidR="00503A70" w:rsidRDefault="00503A70" w:rsidP="00594196">
      <w:r>
        <w:separator/>
      </w:r>
    </w:p>
  </w:footnote>
  <w:footnote w:type="continuationSeparator" w:id="0">
    <w:p w14:paraId="5B401D0C" w14:textId="77777777" w:rsidR="00503A70" w:rsidRDefault="00503A70"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07212" w14:textId="77777777" w:rsidR="00362AC5" w:rsidRDefault="00362A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00AC2" w14:textId="77777777" w:rsidR="00362AC5" w:rsidRDefault="00362AC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73C96" w14:textId="77777777" w:rsidR="00126596" w:rsidRDefault="00507465" w:rsidP="00594196">
    <w:pPr>
      <w:pStyle w:val="Kopfzeile"/>
    </w:pPr>
    <w:r>
      <w:rPr>
        <w:noProof/>
      </w:rPr>
      <w:drawing>
        <wp:anchor distT="0" distB="0" distL="114300" distR="114300" simplePos="0" relativeHeight="251662336" behindDoc="1" locked="0" layoutInCell="1" allowOverlap="1" wp14:anchorId="450E13F9" wp14:editId="4820FE57">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144200557">
    <w:abstractNumId w:val="9"/>
  </w:num>
  <w:num w:numId="2" w16cid:durableId="1410888438">
    <w:abstractNumId w:val="10"/>
  </w:num>
  <w:num w:numId="3" w16cid:durableId="373233178">
    <w:abstractNumId w:val="11"/>
  </w:num>
  <w:num w:numId="4" w16cid:durableId="2086343742">
    <w:abstractNumId w:val="8"/>
  </w:num>
  <w:num w:numId="5" w16cid:durableId="466627590">
    <w:abstractNumId w:val="3"/>
  </w:num>
  <w:num w:numId="6" w16cid:durableId="2127893153">
    <w:abstractNumId w:val="2"/>
  </w:num>
  <w:num w:numId="7" w16cid:durableId="2002390762">
    <w:abstractNumId w:val="1"/>
  </w:num>
  <w:num w:numId="8" w16cid:durableId="1704666888">
    <w:abstractNumId w:val="0"/>
  </w:num>
  <w:num w:numId="9" w16cid:durableId="705108878">
    <w:abstractNumId w:val="7"/>
  </w:num>
  <w:num w:numId="10" w16cid:durableId="1660235230">
    <w:abstractNumId w:val="6"/>
  </w:num>
  <w:num w:numId="11" w16cid:durableId="2140493483">
    <w:abstractNumId w:val="5"/>
  </w:num>
  <w:num w:numId="12" w16cid:durableId="1888712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75D5"/>
    <w:rsid w:val="00011D8D"/>
    <w:rsid w:val="00022423"/>
    <w:rsid w:val="00024F43"/>
    <w:rsid w:val="000430DC"/>
    <w:rsid w:val="00053BC2"/>
    <w:rsid w:val="000566CC"/>
    <w:rsid w:val="00060BD2"/>
    <w:rsid w:val="00066715"/>
    <w:rsid w:val="00067B30"/>
    <w:rsid w:val="00071B88"/>
    <w:rsid w:val="0007481E"/>
    <w:rsid w:val="0009783A"/>
    <w:rsid w:val="000A09CA"/>
    <w:rsid w:val="000A2B76"/>
    <w:rsid w:val="000A4502"/>
    <w:rsid w:val="000B3BFA"/>
    <w:rsid w:val="000B4DA0"/>
    <w:rsid w:val="000C0BE4"/>
    <w:rsid w:val="000D0CFD"/>
    <w:rsid w:val="000D3762"/>
    <w:rsid w:val="000F3475"/>
    <w:rsid w:val="00101553"/>
    <w:rsid w:val="00110745"/>
    <w:rsid w:val="00110EFC"/>
    <w:rsid w:val="00114D7C"/>
    <w:rsid w:val="00121071"/>
    <w:rsid w:val="001251C1"/>
    <w:rsid w:val="00126596"/>
    <w:rsid w:val="001306F3"/>
    <w:rsid w:val="0014123E"/>
    <w:rsid w:val="00141415"/>
    <w:rsid w:val="001425EA"/>
    <w:rsid w:val="001552EA"/>
    <w:rsid w:val="00161A03"/>
    <w:rsid w:val="00161D88"/>
    <w:rsid w:val="00172AE5"/>
    <w:rsid w:val="001850A6"/>
    <w:rsid w:val="00193F78"/>
    <w:rsid w:val="001A229F"/>
    <w:rsid w:val="001A455B"/>
    <w:rsid w:val="001B092B"/>
    <w:rsid w:val="001B0F21"/>
    <w:rsid w:val="001C1CBF"/>
    <w:rsid w:val="001C225C"/>
    <w:rsid w:val="001C4CDB"/>
    <w:rsid w:val="001C6E80"/>
    <w:rsid w:val="001F3457"/>
    <w:rsid w:val="001F62DB"/>
    <w:rsid w:val="00200CA2"/>
    <w:rsid w:val="00212B1B"/>
    <w:rsid w:val="00220073"/>
    <w:rsid w:val="00230757"/>
    <w:rsid w:val="00231735"/>
    <w:rsid w:val="00232245"/>
    <w:rsid w:val="00242169"/>
    <w:rsid w:val="002501CB"/>
    <w:rsid w:val="00251E90"/>
    <w:rsid w:val="00252DBD"/>
    <w:rsid w:val="00254F20"/>
    <w:rsid w:val="0025645D"/>
    <w:rsid w:val="00267E73"/>
    <w:rsid w:val="00283DE5"/>
    <w:rsid w:val="00295665"/>
    <w:rsid w:val="002A4853"/>
    <w:rsid w:val="002B1089"/>
    <w:rsid w:val="002C1353"/>
    <w:rsid w:val="002D18CD"/>
    <w:rsid w:val="002E6B9A"/>
    <w:rsid w:val="00306C06"/>
    <w:rsid w:val="00312B91"/>
    <w:rsid w:val="00317CEE"/>
    <w:rsid w:val="00331E27"/>
    <w:rsid w:val="00350D12"/>
    <w:rsid w:val="00355515"/>
    <w:rsid w:val="00357D40"/>
    <w:rsid w:val="00362AC5"/>
    <w:rsid w:val="00372258"/>
    <w:rsid w:val="00375791"/>
    <w:rsid w:val="0038260F"/>
    <w:rsid w:val="00397A41"/>
    <w:rsid w:val="003B077E"/>
    <w:rsid w:val="003B159D"/>
    <w:rsid w:val="003B3D74"/>
    <w:rsid w:val="003D28C2"/>
    <w:rsid w:val="003E7614"/>
    <w:rsid w:val="00410E11"/>
    <w:rsid w:val="0041180C"/>
    <w:rsid w:val="004210CB"/>
    <w:rsid w:val="00427267"/>
    <w:rsid w:val="004339C3"/>
    <w:rsid w:val="0043454A"/>
    <w:rsid w:val="0044086B"/>
    <w:rsid w:val="004A6518"/>
    <w:rsid w:val="004A6EE7"/>
    <w:rsid w:val="004C452C"/>
    <w:rsid w:val="004C5A5A"/>
    <w:rsid w:val="004E173B"/>
    <w:rsid w:val="004E4AD5"/>
    <w:rsid w:val="004E64D0"/>
    <w:rsid w:val="004F1975"/>
    <w:rsid w:val="004F2538"/>
    <w:rsid w:val="00503A70"/>
    <w:rsid w:val="00507465"/>
    <w:rsid w:val="00514A09"/>
    <w:rsid w:val="005174EE"/>
    <w:rsid w:val="00522605"/>
    <w:rsid w:val="0052371B"/>
    <w:rsid w:val="00541190"/>
    <w:rsid w:val="00551DE4"/>
    <w:rsid w:val="00553964"/>
    <w:rsid w:val="00564371"/>
    <w:rsid w:val="00580C7F"/>
    <w:rsid w:val="00582E2A"/>
    <w:rsid w:val="00584771"/>
    <w:rsid w:val="005848A7"/>
    <w:rsid w:val="00594196"/>
    <w:rsid w:val="005A73A1"/>
    <w:rsid w:val="005A7B88"/>
    <w:rsid w:val="005B2892"/>
    <w:rsid w:val="005D17B3"/>
    <w:rsid w:val="005D552C"/>
    <w:rsid w:val="005E3A9C"/>
    <w:rsid w:val="005E7D2A"/>
    <w:rsid w:val="00603405"/>
    <w:rsid w:val="006054BF"/>
    <w:rsid w:val="00620F27"/>
    <w:rsid w:val="00632EC9"/>
    <w:rsid w:val="006373BF"/>
    <w:rsid w:val="00637F97"/>
    <w:rsid w:val="00641D99"/>
    <w:rsid w:val="00641F09"/>
    <w:rsid w:val="00646240"/>
    <w:rsid w:val="00664125"/>
    <w:rsid w:val="0066782D"/>
    <w:rsid w:val="006710F5"/>
    <w:rsid w:val="00674D01"/>
    <w:rsid w:val="006777CD"/>
    <w:rsid w:val="006806BB"/>
    <w:rsid w:val="006A0295"/>
    <w:rsid w:val="006B2E94"/>
    <w:rsid w:val="006B3C2F"/>
    <w:rsid w:val="006C0135"/>
    <w:rsid w:val="006C4C8C"/>
    <w:rsid w:val="006C5BA0"/>
    <w:rsid w:val="006E5B42"/>
    <w:rsid w:val="006E6DD8"/>
    <w:rsid w:val="006F4A41"/>
    <w:rsid w:val="006F6106"/>
    <w:rsid w:val="00700CB1"/>
    <w:rsid w:val="00707E5B"/>
    <w:rsid w:val="0071233C"/>
    <w:rsid w:val="007154EE"/>
    <w:rsid w:val="00723233"/>
    <w:rsid w:val="0073148D"/>
    <w:rsid w:val="007700FF"/>
    <w:rsid w:val="00782D9C"/>
    <w:rsid w:val="00783D0A"/>
    <w:rsid w:val="00784A29"/>
    <w:rsid w:val="00785D16"/>
    <w:rsid w:val="007927EB"/>
    <w:rsid w:val="0079637C"/>
    <w:rsid w:val="007A0CCE"/>
    <w:rsid w:val="007A2AA0"/>
    <w:rsid w:val="007B0EEE"/>
    <w:rsid w:val="007B1173"/>
    <w:rsid w:val="007B33D4"/>
    <w:rsid w:val="007B4E43"/>
    <w:rsid w:val="007D4E8F"/>
    <w:rsid w:val="007E65C7"/>
    <w:rsid w:val="007F2D31"/>
    <w:rsid w:val="007F7F98"/>
    <w:rsid w:val="008000C8"/>
    <w:rsid w:val="008008F9"/>
    <w:rsid w:val="008057CF"/>
    <w:rsid w:val="00807108"/>
    <w:rsid w:val="00812E5A"/>
    <w:rsid w:val="008213E0"/>
    <w:rsid w:val="00841A98"/>
    <w:rsid w:val="00846758"/>
    <w:rsid w:val="00857409"/>
    <w:rsid w:val="0086105B"/>
    <w:rsid w:val="00861FC1"/>
    <w:rsid w:val="00865A06"/>
    <w:rsid w:val="008737E5"/>
    <w:rsid w:val="00875E80"/>
    <w:rsid w:val="00877806"/>
    <w:rsid w:val="008C1720"/>
    <w:rsid w:val="008C6E8F"/>
    <w:rsid w:val="008D3B51"/>
    <w:rsid w:val="008D480C"/>
    <w:rsid w:val="008D6B94"/>
    <w:rsid w:val="008E2E1F"/>
    <w:rsid w:val="008E6360"/>
    <w:rsid w:val="008F0939"/>
    <w:rsid w:val="008F6C6C"/>
    <w:rsid w:val="009015CB"/>
    <w:rsid w:val="0090329B"/>
    <w:rsid w:val="00905777"/>
    <w:rsid w:val="00910AF1"/>
    <w:rsid w:val="00916CBA"/>
    <w:rsid w:val="00923AB9"/>
    <w:rsid w:val="0092497B"/>
    <w:rsid w:val="00951B73"/>
    <w:rsid w:val="00960E5F"/>
    <w:rsid w:val="00976EE3"/>
    <w:rsid w:val="009B034A"/>
    <w:rsid w:val="009B09DA"/>
    <w:rsid w:val="009B1C82"/>
    <w:rsid w:val="009B6E47"/>
    <w:rsid w:val="009C3BAC"/>
    <w:rsid w:val="009C544E"/>
    <w:rsid w:val="009C655D"/>
    <w:rsid w:val="009E0BB0"/>
    <w:rsid w:val="009F049D"/>
    <w:rsid w:val="009F5059"/>
    <w:rsid w:val="009F74EE"/>
    <w:rsid w:val="00A052B5"/>
    <w:rsid w:val="00A16263"/>
    <w:rsid w:val="00A214E9"/>
    <w:rsid w:val="00A22376"/>
    <w:rsid w:val="00A23525"/>
    <w:rsid w:val="00A30D12"/>
    <w:rsid w:val="00A33625"/>
    <w:rsid w:val="00A40AC5"/>
    <w:rsid w:val="00A52B7A"/>
    <w:rsid w:val="00A6095C"/>
    <w:rsid w:val="00A65EE9"/>
    <w:rsid w:val="00A763D9"/>
    <w:rsid w:val="00A8376B"/>
    <w:rsid w:val="00A9420C"/>
    <w:rsid w:val="00AA32AC"/>
    <w:rsid w:val="00AA68F9"/>
    <w:rsid w:val="00AD1DD1"/>
    <w:rsid w:val="00AD4EB0"/>
    <w:rsid w:val="00B2745E"/>
    <w:rsid w:val="00B30525"/>
    <w:rsid w:val="00B41703"/>
    <w:rsid w:val="00B50F60"/>
    <w:rsid w:val="00B56A6F"/>
    <w:rsid w:val="00B600FB"/>
    <w:rsid w:val="00B72303"/>
    <w:rsid w:val="00B84EB4"/>
    <w:rsid w:val="00B87B85"/>
    <w:rsid w:val="00BA0EDD"/>
    <w:rsid w:val="00BB0485"/>
    <w:rsid w:val="00BC2B02"/>
    <w:rsid w:val="00BE6DAE"/>
    <w:rsid w:val="00C002FB"/>
    <w:rsid w:val="00C102B3"/>
    <w:rsid w:val="00C130D5"/>
    <w:rsid w:val="00C521A8"/>
    <w:rsid w:val="00C527B3"/>
    <w:rsid w:val="00C53876"/>
    <w:rsid w:val="00C6338F"/>
    <w:rsid w:val="00C668E4"/>
    <w:rsid w:val="00C73DE5"/>
    <w:rsid w:val="00C74068"/>
    <w:rsid w:val="00C86C34"/>
    <w:rsid w:val="00C878FD"/>
    <w:rsid w:val="00C90705"/>
    <w:rsid w:val="00C964D1"/>
    <w:rsid w:val="00CA383B"/>
    <w:rsid w:val="00CA3F46"/>
    <w:rsid w:val="00CB6007"/>
    <w:rsid w:val="00CC0DF4"/>
    <w:rsid w:val="00CC1DCC"/>
    <w:rsid w:val="00CC2957"/>
    <w:rsid w:val="00CC62AC"/>
    <w:rsid w:val="00CC66D1"/>
    <w:rsid w:val="00CD1588"/>
    <w:rsid w:val="00CF3C20"/>
    <w:rsid w:val="00D04FFD"/>
    <w:rsid w:val="00D148C4"/>
    <w:rsid w:val="00D17669"/>
    <w:rsid w:val="00D26C8D"/>
    <w:rsid w:val="00D3503C"/>
    <w:rsid w:val="00D406EA"/>
    <w:rsid w:val="00D63AEE"/>
    <w:rsid w:val="00D761C7"/>
    <w:rsid w:val="00D80C60"/>
    <w:rsid w:val="00D83A4E"/>
    <w:rsid w:val="00D978FB"/>
    <w:rsid w:val="00DA3C86"/>
    <w:rsid w:val="00DA429F"/>
    <w:rsid w:val="00DA4FBD"/>
    <w:rsid w:val="00DB0475"/>
    <w:rsid w:val="00DB4EE8"/>
    <w:rsid w:val="00DC0636"/>
    <w:rsid w:val="00DD387B"/>
    <w:rsid w:val="00E3389F"/>
    <w:rsid w:val="00E4446A"/>
    <w:rsid w:val="00E4504C"/>
    <w:rsid w:val="00E5010B"/>
    <w:rsid w:val="00E61DE2"/>
    <w:rsid w:val="00E67D66"/>
    <w:rsid w:val="00E95711"/>
    <w:rsid w:val="00EA47EB"/>
    <w:rsid w:val="00ED04DF"/>
    <w:rsid w:val="00EF79ED"/>
    <w:rsid w:val="00F07E00"/>
    <w:rsid w:val="00F23F6D"/>
    <w:rsid w:val="00F242D7"/>
    <w:rsid w:val="00F33568"/>
    <w:rsid w:val="00F36ACA"/>
    <w:rsid w:val="00F4648D"/>
    <w:rsid w:val="00F7303F"/>
    <w:rsid w:val="00F7699B"/>
    <w:rsid w:val="00F84CB3"/>
    <w:rsid w:val="00FA3EAB"/>
    <w:rsid w:val="00FA60EB"/>
    <w:rsid w:val="00FB17C1"/>
    <w:rsid w:val="00FB19F0"/>
    <w:rsid w:val="00FB4E45"/>
    <w:rsid w:val="00FC6BD2"/>
    <w:rsid w:val="00FD529E"/>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D42964"/>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0BD2"/>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semiHidden/>
    <w:unhideWhenUsed/>
    <w:rsid w:val="006E5B42"/>
    <w:pPr>
      <w:spacing w:line="240" w:lineRule="auto"/>
    </w:pPr>
    <w:rPr>
      <w:sz w:val="20"/>
      <w:szCs w:val="20"/>
    </w:rPr>
  </w:style>
  <w:style w:type="character" w:customStyle="1" w:styleId="KommentartextZchn">
    <w:name w:val="Kommentartext Zchn"/>
    <w:link w:val="Kommentartext"/>
    <w:uiPriority w:val="99"/>
    <w:semiHidden/>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0075D5"/>
  </w:style>
  <w:style w:type="paragraph" w:styleId="berarbeitung">
    <w:name w:val="Revision"/>
    <w:hidden/>
    <w:uiPriority w:val="99"/>
    <w:semiHidden/>
    <w:rsid w:val="00620F27"/>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gips.de/rigimove" TargetMode="External"/><Relationship Id="rId18" Type="http://schemas.openxmlformats.org/officeDocument/2006/relationships/image" Target="media/image6.jp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information@baumarketing.com" TargetMode="Externa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image" Target="media/image5.jp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jpg"/><Relationship Id="rId20" Type="http://schemas.openxmlformats.org/officeDocument/2006/relationships/hyperlink" Target="http://www.saint-gobain.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ips.de/rigimov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jp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8.jpg"/></Relationships>
</file>

<file path=word/_rels/footer3.xml.rels><?xml version="1.0" encoding="UTF-8" standalone="yes"?>
<Relationships xmlns="http://schemas.openxmlformats.org/package/2006/relationships"><Relationship Id="rId1" Type="http://schemas.openxmlformats.org/officeDocument/2006/relationships/image" Target="media/image10.jpg"/></Relationships>
</file>

<file path=word/_rels/header3.xml.rels><?xml version="1.0" encoding="UTF-8" standalone="yes"?>
<Relationships xmlns="http://schemas.openxmlformats.org/package/2006/relationships"><Relationship Id="rId1" Type="http://schemas.openxmlformats.org/officeDocument/2006/relationships/image" Target="media/image9.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b7a081-dc45-492e-85f0-f72b990bf5de">
      <Terms xmlns="http://schemas.microsoft.com/office/infopath/2007/PartnerControls"/>
    </lcf76f155ced4ddcb4097134ff3c332f>
    <TaxCatchAll xmlns="6a97d1e7-8869-4094-a38c-bfd97953e385" xsi:nil="true"/>
    <Ordnerinhalt xmlns="e5b7a081-dc45-492e-85f0-f72b990bf5de" xsi:nil="true"/>
    <Produkte xmlns="e5b7a081-dc45-492e-85f0-f72b990bf5d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BF0A59CF730E4BADDAFB426E2F9CA6" ma:contentTypeVersion="16" ma:contentTypeDescription="Ein neues Dokument erstellen." ma:contentTypeScope="" ma:versionID="e09570cb685f0722d433fe4b5c52d30a">
  <xsd:schema xmlns:xsd="http://www.w3.org/2001/XMLSchema" xmlns:xs="http://www.w3.org/2001/XMLSchema" xmlns:p="http://schemas.microsoft.com/office/2006/metadata/properties" xmlns:ns2="e5b7a081-dc45-492e-85f0-f72b990bf5de" xmlns:ns3="6a97d1e7-8869-4094-a38c-bfd97953e385" targetNamespace="http://schemas.microsoft.com/office/2006/metadata/properties" ma:root="true" ma:fieldsID="be3a7b447562a1b479532fbcf4df9dae" ns2:_="" ns3:_="">
    <xsd:import namespace="e5b7a081-dc45-492e-85f0-f72b990bf5de"/>
    <xsd:import namespace="6a97d1e7-8869-4094-a38c-bfd97953e385"/>
    <xsd:element name="properties">
      <xsd:complexType>
        <xsd:sequence>
          <xsd:element name="documentManagement">
            <xsd:complexType>
              <xsd:all>
                <xsd:element ref="ns2:Ordnerinhalt"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Produk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b7a081-dc45-492e-85f0-f72b990bf5de" elementFormDefault="qualified">
    <xsd:import namespace="http://schemas.microsoft.com/office/2006/documentManagement/types"/>
    <xsd:import namespace="http://schemas.microsoft.com/office/infopath/2007/PartnerControls"/>
    <xsd:element name="Ordnerinhalt" ma:index="8" nillable="true" ma:displayName="Ordnerinhalt" ma:format="Dropdown" ma:internalName="Ordnerinhalt">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Produkte" ma:index="22" nillable="true" ma:displayName="Zuständig" ma:description="Hauptzuständigkeit" ma:format="Dropdown" ma:internalName="Produkte">
      <xsd:simpleType>
        <xsd:restriction base="dms:Text">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97d1e7-8869-4094-a38c-bfd97953e385"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280691b-eb6b-4bab-8ed4-f89586ddbf12}" ma:internalName="TaxCatchAll" ma:showField="CatchAllData" ma:web="6a97d1e7-8869-4094-a38c-bfd97953e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2.xml><?xml version="1.0" encoding="utf-8"?>
<ds:datastoreItem xmlns:ds="http://schemas.openxmlformats.org/officeDocument/2006/customXml" ds:itemID="{87906502-51DF-4BAD-94B0-0DC86B5E6ECA}">
  <ds:schemaRefs>
    <ds:schemaRef ds:uri="http://schemas.microsoft.com/sharepoint/v3/contenttype/forms"/>
  </ds:schemaRefs>
</ds:datastoreItem>
</file>

<file path=customXml/itemProps3.xml><?xml version="1.0" encoding="utf-8"?>
<ds:datastoreItem xmlns:ds="http://schemas.openxmlformats.org/officeDocument/2006/customXml" ds:itemID="{11AD7C02-5B27-4A3B-82EB-A0BD19E68B1D}">
  <ds:schemaRefs>
    <ds:schemaRef ds:uri="http://schemas.microsoft.com/office/2006/metadata/properties"/>
    <ds:schemaRef ds:uri="http://schemas.microsoft.com/office/infopath/2007/PartnerControls"/>
    <ds:schemaRef ds:uri="e5b7a081-dc45-492e-85f0-f72b990bf5de"/>
    <ds:schemaRef ds:uri="6a97d1e7-8869-4094-a38c-bfd97953e385"/>
  </ds:schemaRefs>
</ds:datastoreItem>
</file>

<file path=customXml/itemProps4.xml><?xml version="1.0" encoding="utf-8"?>
<ds:datastoreItem xmlns:ds="http://schemas.openxmlformats.org/officeDocument/2006/customXml" ds:itemID="{1B04D5C8-CA20-498D-9717-E2C05F2A6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b7a081-dc45-492e-85f0-f72b990bf5de"/>
    <ds:schemaRef ds:uri="6a97d1e7-8869-4094-a38c-bfd97953e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0754b47-c413-4aa1-bfc3-c33089241f4f}"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1116</Words>
  <Characters>7558</Characters>
  <Application>Microsoft Office Word</Application>
  <DocSecurity>0</DocSecurity>
  <Lines>171</Lines>
  <Paragraphs>39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8635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Buesch, Martin</dc:creator>
  <cp:keywords/>
  <dc:description/>
  <cp:lastModifiedBy>Christoph Tauschwitz</cp:lastModifiedBy>
  <cp:revision>4</cp:revision>
  <cp:lastPrinted>2026-01-15T08:43:00Z</cp:lastPrinted>
  <dcterms:created xsi:type="dcterms:W3CDTF">2026-01-20T09:23:00Z</dcterms:created>
  <dcterms:modified xsi:type="dcterms:W3CDTF">2026-01-20T10:47:00Z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0x0101005ABF0A59CF730E4BADDAFB426E2F9CA6</vt:lpwstr>
  </property>
</Properties>
</file>